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14:paraId="5A7EAEE2" w14:textId="44040F09" w:rsidR="00133753" w:rsidRPr="001D5EE8" w:rsidRDefault="001D5EE8" w:rsidP="001D5EE8">
      <w:pPr>
        <w:pStyle w:val="NoSpacing"/>
        <w:spacing w:line="276" w:lineRule="auto"/>
        <w:jc w:val="center"/>
        <w:rPr>
          <w:b/>
        </w:rPr>
      </w:pPr>
      <w:r w:rsidRPr="001D5EE8">
        <w:rPr>
          <w:b/>
          <w:noProof/>
          <w:color w:val="FC7753"/>
        </w:rPr>
        <mc:AlternateContent>
          <mc:Choice Requires="wps">
            <w:drawing>
              <wp:anchor distT="0" distB="0" distL="114300" distR="114300" simplePos="0" relativeHeight="251659264" behindDoc="0" locked="0" layoutInCell="1" allowOverlap="1" wp14:anchorId="747580D8" wp14:editId="6A18A087">
                <wp:simplePos x="0" y="0"/>
                <wp:positionH relativeFrom="column">
                  <wp:posOffset>-556260</wp:posOffset>
                </wp:positionH>
                <wp:positionV relativeFrom="margin">
                  <wp:posOffset>-1181100</wp:posOffset>
                </wp:positionV>
                <wp:extent cx="182880" cy="10607040"/>
                <wp:effectExtent l="19050" t="19050" r="26670" b="22860"/>
                <wp:wrapNone/>
                <wp:docPr id="2" name="Rectangle 2"/>
                <wp:cNvGraphicFramePr/>
                <a:graphic xmlns:a="http://schemas.openxmlformats.org/drawingml/2006/main">
                  <a:graphicData uri="http://schemas.microsoft.com/office/word/2010/wordprocessingShape">
                    <wps:wsp>
                      <wps:cNvSpPr/>
                      <wps:spPr>
                        <a:xfrm>
                          <a:off x="0" y="0"/>
                          <a:ext cx="182880" cy="10607040"/>
                        </a:xfrm>
                        <a:prstGeom prst="rect">
                          <a:avLst/>
                        </a:prstGeom>
                        <a:solidFill>
                          <a:srgbClr val="E00122"/>
                        </a:solid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000FB3" id="Rectangle 2" o:spid="_x0000_s1026" style="position:absolute;margin-left:-43.8pt;margin-top:-93pt;width:14.4pt;height:835.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PrKzpgIAALgFAAAOAAAAZHJzL2Uyb0RvYy54bWysVEtv2zAMvg/YfxB0X/1A02ZBnSJo12FA&#10;0RVth54VWYoN6DVKiZP9+lHyI21X7DAsB0UUyY/kZ5IXl3utyE6Ab62paHGSUyIMt3VrNhX98XTz&#10;aU6JD8zUTFkjKnoQnl4uP3646NxClLaxqhZAEMT4Recq2oTgFlnmeSM08yfWCYNKaUGzgCJsshpY&#10;h+haZWWen2WdhdqB5cJ7fL3ulXSZ8KUUPHyX0otAVEUxt5BOSOc6ntnygi02wFzT8iEN9g9ZaNYa&#10;DDpBXbPAyBbaP6B0y8F6K8MJtzqzUrZcpBqwmiJ/U81jw5xItSA53k00+f8Hy+9290DauqIlJYZp&#10;/EQPSBozGyVIGenpnF+g1aO7h0HyeI217iXo+I9VkH2i9DBRKvaBcHws5uV8jsRzVBX5WX6enybS&#10;s6O7Ax++CqtJvFQUMHyiku1ufcCQaDqaxGjeqra+aZVKAmzWVwrIjuH3/ZLnRZlyRpdXZsqQDiuc&#10;z85nCfqVMvWamFDCvohlv4ZASRl8jGT05adbOCgR01DmQUhkEQsu+wCxf4+YjHNhQtGrGlaLPuFZ&#10;jr8x2OiRQifAiCyx0Al7ABgte5ARu895sI+uIrX/5Jz/LbHeefJIka0Jk7NujYX3ABRWNUTu7UeS&#10;emoiS2tbH7DHwPbD5x2/afFL3zIf7hngtGF74AYJ3/GQyuKHssONksbCr/feoz0OAWop6XB6K+p/&#10;bhkIStQ3g+PxuTjFPiMhCaez8xIFeKlZv9SYrb6y2EAF7irH0zXaBzVeJVj9jItmFaOiihmOsSvK&#10;A4zCVei3Cq4qLlarZIYj7li4NY+OR/DIauzkp/0zAze0e8BJubPjpLPFm67vbaOnsattsLJNI3Hk&#10;deAb10NqnGGVxf3zUk5Wx4W7/A0AAP//AwBQSwMEFAAGAAgAAAAhAA9SzvzhAAAADQEAAA8AAABk&#10;cnMvZG93bnJldi54bWxMj8FOwzAMhu9IvENkJG5duqmEUJpOExIXDowOtnPWmLaiSUqTbuXtMadx&#10;s+VPv/+vWM+2ZyccQ+edguUiBYau9qZzjYKP9+dEAgtRO6N771DBDwZYl9dXhc6NP7sKT7vYMApx&#10;IdcK2hiHnPNQt2h1WPgBHd0+/Wh1pHVsuBn1mcJtz1dpKrjVnaMPrR7wqcX6azdZBekD77biYFZi&#10;/n4V25fqbT9VG6Vub+bNI7CIc7zA8FefqkNJnY5+ciawXkEi7wWhNCylICtCkjtJNkdiM5llwMuC&#10;/7cofwEAAP//AwBQSwECLQAUAAYACAAAACEAtoM4kv4AAADhAQAAEwAAAAAAAAAAAAAAAAAAAAAA&#10;W0NvbnRlbnRfVHlwZXNdLnhtbFBLAQItABQABgAIAAAAIQA4/SH/1gAAAJQBAAALAAAAAAAAAAAA&#10;AAAAAC8BAABfcmVscy8ucmVsc1BLAQItABQABgAIAAAAIQA7PrKzpgIAALgFAAAOAAAAAAAAAAAA&#10;AAAAAC4CAABkcnMvZTJvRG9jLnhtbFBLAQItABQABgAIAAAAIQAPUs784QAAAA0BAAAPAAAAAAAA&#10;AAAAAAAAAAAFAABkcnMvZG93bnJldi54bWxQSwUGAAAAAAQABADzAAAADgYAAAAA&#10;" fillcolor="#e00122" strokecolor="black [3213]" strokeweight="2.25pt">
                <w10:wrap anchory="margin"/>
              </v:rect>
            </w:pict>
          </mc:Fallback>
        </mc:AlternateContent>
      </w:r>
      <w:r w:rsidR="00DD0715">
        <w:rPr>
          <w:b/>
        </w:rPr>
        <w:t>College of Engineering &amp; Applied Science Tribunal – General Meeting</w:t>
      </w:r>
    </w:p>
    <w:p w14:paraId="4907F416" w14:textId="2F4D8471" w:rsidR="001D5EE8" w:rsidRDefault="001204B3" w:rsidP="001D5EE8">
      <w:pPr>
        <w:pStyle w:val="NoSpacing"/>
        <w:spacing w:line="276" w:lineRule="auto"/>
        <w:jc w:val="center"/>
      </w:pPr>
      <w:r>
        <w:t>0</w:t>
      </w:r>
      <w:r w:rsidR="00DD0715">
        <w:t>2</w:t>
      </w:r>
      <w:r>
        <w:t>.</w:t>
      </w:r>
      <w:r w:rsidR="00DD0715">
        <w:t>25</w:t>
      </w:r>
      <w:r>
        <w:t>.2019</w:t>
      </w:r>
    </w:p>
    <w:p w14:paraId="512BBD9E" w14:textId="755F9D5A" w:rsidR="001D5EE8" w:rsidRDefault="001D5EE8" w:rsidP="001D5EE8">
      <w:pPr>
        <w:pStyle w:val="NoSpacing"/>
        <w:spacing w:line="276" w:lineRule="auto"/>
        <w:jc w:val="center"/>
      </w:pPr>
    </w:p>
    <w:p w14:paraId="702475DC" w14:textId="77777777" w:rsidR="003F29A6" w:rsidRDefault="003F29A6" w:rsidP="001D5EE8">
      <w:pPr>
        <w:pStyle w:val="NoSpacing"/>
        <w:spacing w:line="276" w:lineRule="auto"/>
        <w:jc w:val="center"/>
      </w:pPr>
    </w:p>
    <w:p w14:paraId="44A527BD" w14:textId="77777777" w:rsidR="003F29A6" w:rsidRDefault="003F29A6" w:rsidP="003F29A6">
      <w:pPr>
        <w:jc w:val="center"/>
      </w:pPr>
      <w:r>
        <w:rPr>
          <w:b/>
          <w:u w:val="single"/>
        </w:rPr>
        <w:t>Special Order</w:t>
      </w:r>
    </w:p>
    <w:p w14:paraId="0EF2594D" w14:textId="272D687F" w:rsidR="003F29A6" w:rsidRDefault="003F29A6" w:rsidP="003F29A6">
      <w:pPr>
        <w:pStyle w:val="ListParagraph"/>
        <w:numPr>
          <w:ilvl w:val="0"/>
          <w:numId w:val="16"/>
        </w:numPr>
      </w:pPr>
      <w:r>
        <w:t>Special Order Presentations were given by the following:</w:t>
      </w:r>
    </w:p>
    <w:p w14:paraId="48FC91FB" w14:textId="17FD08D9" w:rsidR="003F29A6" w:rsidRPr="005C3025" w:rsidRDefault="005C3025" w:rsidP="005C3025">
      <w:pPr>
        <w:pStyle w:val="ListParagraph"/>
        <w:numPr>
          <w:ilvl w:val="1"/>
          <w:numId w:val="16"/>
        </w:numPr>
        <w:rPr>
          <w:b/>
          <w:u w:val="single"/>
        </w:rPr>
      </w:pPr>
      <w:r>
        <w:t xml:space="preserve">Dr. </w:t>
      </w:r>
      <w:r w:rsidR="00340B9F">
        <w:t>P.K.</w:t>
      </w:r>
      <w:r>
        <w:t xml:space="preserve"> Imbrie, </w:t>
      </w:r>
      <w:r w:rsidR="00340B9F">
        <w:t>Engineering Education Department Head</w:t>
      </w:r>
      <w:r>
        <w:t xml:space="preserve">, gave a presentation focusing on the updates </w:t>
      </w:r>
      <w:r w:rsidR="00340B9F">
        <w:t xml:space="preserve">to the introductory </w:t>
      </w:r>
      <w:r>
        <w:t>ENED course sequence</w:t>
      </w:r>
      <w:r w:rsidR="00340B9F">
        <w:t>s.</w:t>
      </w:r>
    </w:p>
    <w:p w14:paraId="227D2997" w14:textId="77777777" w:rsidR="005C3025" w:rsidRPr="00CA5ACC" w:rsidRDefault="005C3025" w:rsidP="005C3025">
      <w:pPr>
        <w:pStyle w:val="ListParagraph"/>
        <w:numPr>
          <w:ilvl w:val="2"/>
          <w:numId w:val="16"/>
        </w:numPr>
        <w:rPr>
          <w:b/>
        </w:rPr>
      </w:pPr>
      <w:r w:rsidRPr="00CA5ACC">
        <w:rPr>
          <w:b/>
        </w:rPr>
        <w:t>How did we get to where we are now?</w:t>
      </w:r>
    </w:p>
    <w:p w14:paraId="2900EFC9" w14:textId="5FF704B9" w:rsidR="005C3025" w:rsidRPr="005C3025" w:rsidRDefault="005C3025" w:rsidP="005C3025">
      <w:pPr>
        <w:pStyle w:val="ListParagraph"/>
        <w:numPr>
          <w:ilvl w:val="3"/>
          <w:numId w:val="16"/>
        </w:numPr>
      </w:pPr>
      <w:r w:rsidRPr="005C3025">
        <w:t>In AY 2012-13, CEAS launched 3 new courses for First-Year students, ENED 1020 1090 and 1091, each 2 credit ours</w:t>
      </w:r>
    </w:p>
    <w:p w14:paraId="1F6021AB" w14:textId="523DC987" w:rsidR="005C3025" w:rsidRPr="005C3025" w:rsidRDefault="005C3025" w:rsidP="005C3025">
      <w:pPr>
        <w:pStyle w:val="ListParagraph"/>
        <w:numPr>
          <w:ilvl w:val="4"/>
          <w:numId w:val="16"/>
        </w:numPr>
      </w:pPr>
      <w:r w:rsidRPr="005C3025">
        <w:t>Foundations, an overview course of the engineering disciplines via hands on experiments and lab reports</w:t>
      </w:r>
      <w:r>
        <w:t>.</w:t>
      </w:r>
    </w:p>
    <w:p w14:paraId="5CC827DC" w14:textId="767B00B1" w:rsidR="005C3025" w:rsidRPr="005C3025" w:rsidRDefault="005C3025" w:rsidP="005C3025">
      <w:pPr>
        <w:pStyle w:val="ListParagraph"/>
        <w:numPr>
          <w:ilvl w:val="4"/>
          <w:numId w:val="16"/>
        </w:numPr>
      </w:pPr>
      <w:r w:rsidRPr="005C3025">
        <w:t>Models I, using MATLAB (and Excel) to create engineering models</w:t>
      </w:r>
    </w:p>
    <w:p w14:paraId="67D67199" w14:textId="27691696" w:rsidR="005C3025" w:rsidRDefault="005C3025" w:rsidP="005C3025">
      <w:pPr>
        <w:pStyle w:val="ListParagraph"/>
        <w:numPr>
          <w:ilvl w:val="4"/>
          <w:numId w:val="16"/>
        </w:numPr>
      </w:pPr>
      <w:r w:rsidRPr="005C3025">
        <w:t>Models II more in-depth use of MATLAB (and Excel) to create engineering models</w:t>
      </w:r>
    </w:p>
    <w:p w14:paraId="05944A78" w14:textId="4D04C914" w:rsidR="005C3025" w:rsidRPr="005C3025" w:rsidRDefault="005C3025" w:rsidP="005C3025">
      <w:pPr>
        <w:pStyle w:val="ListParagraph"/>
        <w:numPr>
          <w:ilvl w:val="4"/>
          <w:numId w:val="16"/>
        </w:numPr>
      </w:pPr>
      <w:r>
        <w:t>There were unusually high distributions of A’s for the normal courses, so long-term success</w:t>
      </w:r>
    </w:p>
    <w:p w14:paraId="4288290F" w14:textId="6A3BA3D5" w:rsidR="005C3025" w:rsidRPr="005C3025" w:rsidRDefault="005C3025" w:rsidP="005C3025">
      <w:pPr>
        <w:pStyle w:val="ListParagraph"/>
        <w:numPr>
          <w:ilvl w:val="3"/>
          <w:numId w:val="16"/>
        </w:numPr>
      </w:pPr>
      <w:r w:rsidRPr="005C3025">
        <w:t>CEAS Retention: Historical ~ 56% to Graduation</w:t>
      </w:r>
    </w:p>
    <w:p w14:paraId="0D09012B" w14:textId="4BA2F508" w:rsidR="005C3025" w:rsidRDefault="005C3025" w:rsidP="005C3025">
      <w:pPr>
        <w:pStyle w:val="ListParagraph"/>
        <w:numPr>
          <w:ilvl w:val="3"/>
          <w:numId w:val="16"/>
        </w:numPr>
      </w:pPr>
      <w:r w:rsidRPr="005C3025">
        <w:t>There needed to be a focus on CEAS Student Success</w:t>
      </w:r>
    </w:p>
    <w:p w14:paraId="459F1BE8" w14:textId="00F43A9E" w:rsidR="005C3025" w:rsidRDefault="005C3025" w:rsidP="005C3025">
      <w:pPr>
        <w:pStyle w:val="ListParagraph"/>
        <w:numPr>
          <w:ilvl w:val="3"/>
          <w:numId w:val="16"/>
        </w:numPr>
      </w:pPr>
      <w:r>
        <w:t>In AY 2016-2017 and 2017-2018 a design process was developed that included the faculty of curriculum committees for each program in CEAS to look at if changes were needed and if so, what would they look like.</w:t>
      </w:r>
    </w:p>
    <w:p w14:paraId="3479793E" w14:textId="23FEB77F" w:rsidR="005C3025" w:rsidRDefault="005C3025" w:rsidP="005C3025">
      <w:pPr>
        <w:pStyle w:val="ListParagraph"/>
        <w:numPr>
          <w:ilvl w:val="3"/>
          <w:numId w:val="16"/>
        </w:numPr>
      </w:pPr>
      <w:r>
        <w:t>The faculty were asked “What first-year engineering outcomes would enable your students to be better prepared for courses in your programs(s)?”</w:t>
      </w:r>
    </w:p>
    <w:p w14:paraId="7DD24B84" w14:textId="31774217" w:rsidR="005C3025" w:rsidRDefault="005C3025" w:rsidP="005C3025">
      <w:pPr>
        <w:pStyle w:val="ListParagraph"/>
        <w:numPr>
          <w:ilvl w:val="3"/>
          <w:numId w:val="16"/>
        </w:numPr>
      </w:pPr>
      <w:r>
        <w:t>In the Spring of 2018, a majority of the Curriculum Committees for each program voted in favor of the changes.</w:t>
      </w:r>
    </w:p>
    <w:p w14:paraId="472F3243" w14:textId="13CD2BC8" w:rsidR="005C3025" w:rsidRDefault="005C3025" w:rsidP="005C3025">
      <w:pPr>
        <w:pStyle w:val="ListParagraph"/>
        <w:numPr>
          <w:ilvl w:val="3"/>
          <w:numId w:val="16"/>
        </w:numPr>
      </w:pPr>
      <w:r>
        <w:t xml:space="preserve">In April of 2018, the CEAS voted to approve the curriculum. </w:t>
      </w:r>
    </w:p>
    <w:p w14:paraId="727C2D3F" w14:textId="3BC26866" w:rsidR="005C3025" w:rsidRPr="005C3025" w:rsidRDefault="005C3025" w:rsidP="00CA5ACC">
      <w:pPr>
        <w:pStyle w:val="ListParagraph"/>
        <w:numPr>
          <w:ilvl w:val="2"/>
          <w:numId w:val="16"/>
        </w:numPr>
      </w:pPr>
      <w:r>
        <w:rPr>
          <w:b/>
        </w:rPr>
        <w:t>Responding to concerns about the Fist-Year engineering course sequence</w:t>
      </w:r>
    </w:p>
    <w:p w14:paraId="2C2BD504" w14:textId="3432CFA4" w:rsidR="005C3025" w:rsidRDefault="005C3025" w:rsidP="005C3025">
      <w:pPr>
        <w:pStyle w:val="ListParagraph"/>
        <w:numPr>
          <w:ilvl w:val="3"/>
          <w:numId w:val="16"/>
        </w:numPr>
      </w:pPr>
      <w:r>
        <w:t>The CEAS faculty expressed concern that the First-Year engineering courses were not doing an adequate job of preparing students in several key areas:</w:t>
      </w:r>
    </w:p>
    <w:p w14:paraId="68DB51F5" w14:textId="77777777" w:rsidR="00CA5ACC" w:rsidRDefault="005C3025" w:rsidP="005C3025">
      <w:pPr>
        <w:pStyle w:val="ListParagraph"/>
        <w:numPr>
          <w:ilvl w:val="4"/>
          <w:numId w:val="16"/>
        </w:numPr>
      </w:pPr>
      <w:r>
        <w:t>Critical Thinking</w:t>
      </w:r>
    </w:p>
    <w:p w14:paraId="48492A76" w14:textId="77777777" w:rsidR="00CA5ACC" w:rsidRDefault="005C3025" w:rsidP="005C3025">
      <w:pPr>
        <w:pStyle w:val="ListParagraph"/>
        <w:numPr>
          <w:ilvl w:val="4"/>
          <w:numId w:val="16"/>
        </w:numPr>
      </w:pPr>
      <w:r>
        <w:t>Problem Solving</w:t>
      </w:r>
    </w:p>
    <w:p w14:paraId="4EE09510" w14:textId="77777777" w:rsidR="00CA5ACC" w:rsidRDefault="005C3025" w:rsidP="005C3025">
      <w:pPr>
        <w:pStyle w:val="ListParagraph"/>
        <w:numPr>
          <w:ilvl w:val="4"/>
          <w:numId w:val="16"/>
        </w:numPr>
      </w:pPr>
      <w:r>
        <w:t>Logical/Algorithmic Thinking</w:t>
      </w:r>
    </w:p>
    <w:p w14:paraId="1B84C9DE" w14:textId="77777777" w:rsidR="00CA5ACC" w:rsidRDefault="005C3025" w:rsidP="005C3025">
      <w:pPr>
        <w:pStyle w:val="ListParagraph"/>
        <w:numPr>
          <w:ilvl w:val="4"/>
          <w:numId w:val="16"/>
        </w:numPr>
      </w:pPr>
      <w:r>
        <w:t>Mathematical Thinking</w:t>
      </w:r>
    </w:p>
    <w:p w14:paraId="1C54970E" w14:textId="4B96A31C" w:rsidR="005C3025" w:rsidRDefault="00CA5ACC" w:rsidP="005C3025">
      <w:pPr>
        <w:pStyle w:val="ListParagraph"/>
        <w:numPr>
          <w:ilvl w:val="4"/>
          <w:numId w:val="16"/>
        </w:numPr>
      </w:pPr>
      <w:r>
        <w:t>A</w:t>
      </w:r>
      <w:r w:rsidR="005C3025">
        <w:t xml:space="preserve">pplication of Mathematical Principles, ability to use </w:t>
      </w:r>
      <w:r>
        <w:rPr>
          <w:b/>
        </w:rPr>
        <w:t>RIGHT HERE</w:t>
      </w:r>
    </w:p>
    <w:p w14:paraId="705DD953" w14:textId="77F24AEE" w:rsidR="005C3025" w:rsidRDefault="00CA5ACC" w:rsidP="005C3025">
      <w:pPr>
        <w:pStyle w:val="ListParagraph"/>
        <w:numPr>
          <w:ilvl w:val="3"/>
          <w:numId w:val="16"/>
        </w:numPr>
      </w:pPr>
      <w:r>
        <w:rPr>
          <w:b/>
          <w:i/>
        </w:rPr>
        <w:t>The focus of the new course sequence was on design thinking and the tools that support it.</w:t>
      </w:r>
    </w:p>
    <w:p w14:paraId="4084EB75" w14:textId="30C6E506" w:rsidR="005C3025" w:rsidRPr="00CA5ACC" w:rsidRDefault="005C3025" w:rsidP="00CA5ACC">
      <w:pPr>
        <w:pStyle w:val="ListParagraph"/>
        <w:numPr>
          <w:ilvl w:val="2"/>
          <w:numId w:val="16"/>
        </w:numPr>
        <w:rPr>
          <w:b/>
        </w:rPr>
      </w:pPr>
      <w:r w:rsidRPr="00CA5ACC">
        <w:rPr>
          <w:b/>
        </w:rPr>
        <w:t>Course structure</w:t>
      </w:r>
      <w:r w:rsidR="00CA5ACC" w:rsidRPr="00CA5ACC">
        <w:rPr>
          <w:b/>
        </w:rPr>
        <w:t>:</w:t>
      </w:r>
    </w:p>
    <w:p w14:paraId="41AC9D1E" w14:textId="579C353A" w:rsidR="005C3025" w:rsidRDefault="005C3025" w:rsidP="00CA5ACC">
      <w:pPr>
        <w:pStyle w:val="ListParagraph"/>
        <w:numPr>
          <w:ilvl w:val="3"/>
          <w:numId w:val="16"/>
        </w:numPr>
      </w:pPr>
      <w:r>
        <w:t xml:space="preserve">Pedagogies of </w:t>
      </w:r>
      <w:r w:rsidR="00CA5ACC">
        <w:t>Engagement</w:t>
      </w:r>
    </w:p>
    <w:p w14:paraId="5D691D12" w14:textId="405ED50F" w:rsidR="005C3025" w:rsidRDefault="005C3025" w:rsidP="00CA5ACC">
      <w:pPr>
        <w:pStyle w:val="ListParagraph"/>
        <w:numPr>
          <w:ilvl w:val="4"/>
          <w:numId w:val="16"/>
        </w:numPr>
      </w:pPr>
      <w:r>
        <w:t>Inverted classroom structure</w:t>
      </w:r>
    </w:p>
    <w:p w14:paraId="112084C8" w14:textId="7A60F6BE" w:rsidR="005C3025" w:rsidRDefault="005C3025" w:rsidP="00CA5ACC">
      <w:pPr>
        <w:pStyle w:val="ListParagraph"/>
        <w:numPr>
          <w:ilvl w:val="4"/>
          <w:numId w:val="16"/>
        </w:numPr>
      </w:pPr>
      <w:r>
        <w:t>Active/Collaborative structu</w:t>
      </w:r>
      <w:r w:rsidR="00CA5ACC">
        <w:t>r</w:t>
      </w:r>
      <w:r>
        <w:t>e and the use of student teams</w:t>
      </w:r>
    </w:p>
    <w:p w14:paraId="5004433B" w14:textId="352CF60C" w:rsidR="005C3025" w:rsidRDefault="005C3025" w:rsidP="005C3025">
      <w:pPr>
        <w:pStyle w:val="ListParagraph"/>
        <w:numPr>
          <w:ilvl w:val="4"/>
          <w:numId w:val="16"/>
        </w:numPr>
      </w:pPr>
      <w:r>
        <w:lastRenderedPageBreak/>
        <w:t>Build conceptual understanding of topics:</w:t>
      </w:r>
    </w:p>
    <w:p w14:paraId="18E807CC" w14:textId="33CE4CB7" w:rsidR="005C3025" w:rsidRDefault="005C3025" w:rsidP="005C3025">
      <w:pPr>
        <w:pStyle w:val="ListParagraph"/>
        <w:numPr>
          <w:ilvl w:val="5"/>
          <w:numId w:val="16"/>
        </w:numPr>
      </w:pPr>
      <w:r>
        <w:t>Content is graded demonstrating conceptual understanding and process rather than product.</w:t>
      </w:r>
    </w:p>
    <w:p w14:paraId="0C61E924" w14:textId="690653F3" w:rsidR="005C3025" w:rsidRDefault="005C3025" w:rsidP="005C3025">
      <w:pPr>
        <w:pStyle w:val="ListParagraph"/>
        <w:numPr>
          <w:ilvl w:val="5"/>
          <w:numId w:val="16"/>
        </w:numPr>
        <w:rPr>
          <w:color w:val="FF0000"/>
        </w:rPr>
      </w:pPr>
      <w:r w:rsidRPr="005C3025">
        <w:rPr>
          <w:color w:val="FF0000"/>
        </w:rPr>
        <w:t xml:space="preserve">Adapting the students </w:t>
      </w:r>
      <w:r w:rsidRPr="005C3025">
        <w:rPr>
          <w:b/>
          <w:color w:val="FF0000"/>
        </w:rPr>
        <w:t>HIGH SCHOOL</w:t>
      </w:r>
      <w:r w:rsidRPr="005C3025">
        <w:rPr>
          <w:color w:val="FF0000"/>
        </w:rPr>
        <w:t xml:space="preserve"> model of success to their</w:t>
      </w:r>
      <w:r w:rsidRPr="005C3025">
        <w:rPr>
          <w:b/>
          <w:color w:val="FF0000"/>
        </w:rPr>
        <w:t xml:space="preserve"> COLLEGE</w:t>
      </w:r>
      <w:r w:rsidRPr="005C3025">
        <w:rPr>
          <w:color w:val="FF0000"/>
        </w:rPr>
        <w:t xml:space="preserve"> model of success.</w:t>
      </w:r>
    </w:p>
    <w:p w14:paraId="4AF109BE" w14:textId="77777777" w:rsidR="005C3025" w:rsidRDefault="005C3025" w:rsidP="005C3025">
      <w:pPr>
        <w:pStyle w:val="ListParagraph"/>
        <w:numPr>
          <w:ilvl w:val="3"/>
          <w:numId w:val="16"/>
        </w:numPr>
        <w:rPr>
          <w:color w:val="000000" w:themeColor="text1"/>
        </w:rPr>
      </w:pPr>
      <w:r>
        <w:rPr>
          <w:color w:val="000000" w:themeColor="text1"/>
        </w:rPr>
        <w:t>The course focus on 6 Foundational Areas:</w:t>
      </w:r>
    </w:p>
    <w:p w14:paraId="563E9197" w14:textId="77777777" w:rsidR="005C3025" w:rsidRDefault="005C3025" w:rsidP="005C3025">
      <w:pPr>
        <w:pStyle w:val="ListParagraph"/>
        <w:numPr>
          <w:ilvl w:val="5"/>
          <w:numId w:val="16"/>
        </w:numPr>
        <w:rPr>
          <w:color w:val="000000" w:themeColor="text1"/>
        </w:rPr>
      </w:pPr>
      <w:r>
        <w:rPr>
          <w:color w:val="000000" w:themeColor="text1"/>
        </w:rPr>
        <w:t>Design Thinking</w:t>
      </w:r>
    </w:p>
    <w:p w14:paraId="75D8DA1D" w14:textId="489F34E0" w:rsidR="005C3025" w:rsidRDefault="005C3025" w:rsidP="005C3025">
      <w:pPr>
        <w:pStyle w:val="ListParagraph"/>
        <w:numPr>
          <w:ilvl w:val="5"/>
          <w:numId w:val="16"/>
        </w:numPr>
        <w:rPr>
          <w:color w:val="000000" w:themeColor="text1"/>
        </w:rPr>
      </w:pPr>
      <w:r>
        <w:rPr>
          <w:color w:val="000000" w:themeColor="text1"/>
        </w:rPr>
        <w:t xml:space="preserve"> Mathematical Thinking</w:t>
      </w:r>
    </w:p>
    <w:p w14:paraId="587B63CE" w14:textId="3C697D43" w:rsidR="005C3025" w:rsidRDefault="005C3025" w:rsidP="005C3025">
      <w:pPr>
        <w:pStyle w:val="ListParagraph"/>
        <w:numPr>
          <w:ilvl w:val="5"/>
          <w:numId w:val="16"/>
        </w:numPr>
        <w:rPr>
          <w:color w:val="000000" w:themeColor="text1"/>
        </w:rPr>
      </w:pPr>
      <w:r>
        <w:rPr>
          <w:color w:val="000000" w:themeColor="text1"/>
        </w:rPr>
        <w:t>Algorithmic Thinking</w:t>
      </w:r>
    </w:p>
    <w:p w14:paraId="67F85BA1" w14:textId="6D6E8C89" w:rsidR="005C3025" w:rsidRDefault="005C3025" w:rsidP="005C3025">
      <w:pPr>
        <w:pStyle w:val="ListParagraph"/>
        <w:numPr>
          <w:ilvl w:val="5"/>
          <w:numId w:val="16"/>
        </w:numPr>
        <w:rPr>
          <w:color w:val="000000" w:themeColor="text1"/>
        </w:rPr>
      </w:pPr>
      <w:r>
        <w:rPr>
          <w:color w:val="000000" w:themeColor="text1"/>
        </w:rPr>
        <w:t>Systems Thinking</w:t>
      </w:r>
    </w:p>
    <w:p w14:paraId="490B588A" w14:textId="616AAD3A" w:rsidR="005C3025" w:rsidRDefault="005C3025" w:rsidP="005C3025">
      <w:pPr>
        <w:pStyle w:val="ListParagraph"/>
        <w:numPr>
          <w:ilvl w:val="5"/>
          <w:numId w:val="16"/>
        </w:numPr>
        <w:rPr>
          <w:color w:val="000000" w:themeColor="text1"/>
        </w:rPr>
      </w:pPr>
      <w:r>
        <w:rPr>
          <w:color w:val="000000" w:themeColor="text1"/>
        </w:rPr>
        <w:t>Spatial Thinking</w:t>
      </w:r>
    </w:p>
    <w:p w14:paraId="1F5FD2FF" w14:textId="77777777" w:rsidR="005C3025" w:rsidRDefault="005C3025" w:rsidP="005C3025">
      <w:pPr>
        <w:pStyle w:val="ListParagraph"/>
        <w:numPr>
          <w:ilvl w:val="5"/>
          <w:numId w:val="16"/>
        </w:numPr>
        <w:rPr>
          <w:color w:val="000000" w:themeColor="text1"/>
        </w:rPr>
      </w:pPr>
      <w:r>
        <w:rPr>
          <w:color w:val="000000" w:themeColor="text1"/>
        </w:rPr>
        <w:t>Professionalism</w:t>
      </w:r>
    </w:p>
    <w:p w14:paraId="32CF874B" w14:textId="187F0865" w:rsidR="005C3025" w:rsidRDefault="005C3025" w:rsidP="005C3025">
      <w:pPr>
        <w:pStyle w:val="ListParagraph"/>
        <w:numPr>
          <w:ilvl w:val="5"/>
          <w:numId w:val="16"/>
        </w:numPr>
        <w:rPr>
          <w:color w:val="000000" w:themeColor="text1"/>
        </w:rPr>
      </w:pPr>
      <w:r>
        <w:rPr>
          <w:color w:val="000000" w:themeColor="text1"/>
        </w:rPr>
        <w:t>PLUS Peer-Mentoring</w:t>
      </w:r>
    </w:p>
    <w:p w14:paraId="5C71B8EC" w14:textId="48B46897" w:rsidR="005C3025" w:rsidRPr="005C3025" w:rsidRDefault="007B3F5E" w:rsidP="00CA5ACC">
      <w:pPr>
        <w:pStyle w:val="ListParagraph"/>
        <w:numPr>
          <w:ilvl w:val="2"/>
          <w:numId w:val="16"/>
        </w:numPr>
        <w:rPr>
          <w:color w:val="000000" w:themeColor="text1"/>
        </w:rPr>
      </w:pPr>
      <w:r>
        <w:rPr>
          <w:color w:val="000000" w:themeColor="text1"/>
        </w:rPr>
        <w:t xml:space="preserve">We are trying to move away from the “one-size-fits-all” approach to allow for a more broader education plan so that the programs are more adaptive across larger divisions of the college. </w:t>
      </w:r>
    </w:p>
    <w:p w14:paraId="17F24747" w14:textId="77777777" w:rsidR="003F29A6" w:rsidRDefault="003F29A6" w:rsidP="003F29A6">
      <w:pPr>
        <w:jc w:val="center"/>
        <w:rPr>
          <w:b/>
          <w:u w:val="single"/>
        </w:rPr>
      </w:pPr>
    </w:p>
    <w:p w14:paraId="09EA19E8" w14:textId="426AD821" w:rsidR="003F29A6" w:rsidRPr="007D62D7" w:rsidRDefault="003F29A6" w:rsidP="003F29A6">
      <w:pPr>
        <w:jc w:val="center"/>
        <w:rPr>
          <w:b/>
          <w:u w:val="single"/>
        </w:rPr>
      </w:pPr>
      <w:r>
        <w:rPr>
          <w:b/>
          <w:u w:val="single"/>
        </w:rPr>
        <w:t xml:space="preserve">Executive </w:t>
      </w:r>
      <w:r w:rsidRPr="007D62D7">
        <w:rPr>
          <w:b/>
          <w:u w:val="single"/>
        </w:rPr>
        <w:t>Reports</w:t>
      </w:r>
    </w:p>
    <w:p w14:paraId="74F09AB1" w14:textId="7527482E" w:rsidR="003F29A6" w:rsidRPr="003F0BA9" w:rsidRDefault="003F29A6" w:rsidP="003F29A6">
      <w:pPr>
        <w:rPr>
          <w:b/>
        </w:rPr>
      </w:pPr>
      <w:r>
        <w:rPr>
          <w:b/>
        </w:rPr>
        <w:t>CEAS Tribunal President</w:t>
      </w:r>
      <w:r w:rsidR="00CA5ACC">
        <w:rPr>
          <w:b/>
        </w:rPr>
        <w:t xml:space="preserve"> – </w:t>
      </w:r>
      <w:r>
        <w:rPr>
          <w:b/>
        </w:rPr>
        <w:t>Christopher</w:t>
      </w:r>
      <w:r w:rsidR="00CA5ACC">
        <w:rPr>
          <w:b/>
        </w:rPr>
        <w:t xml:space="preserve"> </w:t>
      </w:r>
      <w:r>
        <w:rPr>
          <w:b/>
        </w:rPr>
        <w:t xml:space="preserve">Stone </w:t>
      </w:r>
    </w:p>
    <w:p w14:paraId="003DFA6B" w14:textId="4E908CBC" w:rsidR="00CA5ACC" w:rsidRDefault="00CA5ACC" w:rsidP="003F29A6">
      <w:pPr>
        <w:pStyle w:val="ListParagraph"/>
        <w:numPr>
          <w:ilvl w:val="0"/>
          <w:numId w:val="7"/>
        </w:numPr>
      </w:pPr>
      <w:r>
        <w:t>No report.</w:t>
      </w:r>
    </w:p>
    <w:p w14:paraId="0E2FD11B" w14:textId="26F7BD8C" w:rsidR="003F29A6" w:rsidRDefault="003F29A6" w:rsidP="003F29A6">
      <w:pPr>
        <w:rPr>
          <w:b/>
        </w:rPr>
      </w:pPr>
      <w:r>
        <w:rPr>
          <w:b/>
        </w:rPr>
        <w:t>Vice President of Collegiate Affairs</w:t>
      </w:r>
      <w:r w:rsidR="00CA5ACC">
        <w:rPr>
          <w:b/>
        </w:rPr>
        <w:t xml:space="preserve"> – Grant Schroeder</w:t>
      </w:r>
    </w:p>
    <w:p w14:paraId="713719F9" w14:textId="77777777" w:rsidR="00CA5ACC" w:rsidRDefault="00CA5ACC" w:rsidP="003F29A6">
      <w:pPr>
        <w:pStyle w:val="ListParagraph"/>
        <w:numPr>
          <w:ilvl w:val="0"/>
          <w:numId w:val="7"/>
        </w:numPr>
      </w:pPr>
      <w:r>
        <w:t xml:space="preserve">No report. </w:t>
      </w:r>
    </w:p>
    <w:p w14:paraId="78AECFD3" w14:textId="47D7955C" w:rsidR="003F29A6" w:rsidRPr="003D38F7" w:rsidRDefault="003F29A6" w:rsidP="003F29A6">
      <w:pPr>
        <w:rPr>
          <w:b/>
        </w:rPr>
      </w:pPr>
      <w:r>
        <w:rPr>
          <w:b/>
        </w:rPr>
        <w:t>Vice President of Events</w:t>
      </w:r>
      <w:r w:rsidR="00CA5ACC">
        <w:rPr>
          <w:b/>
        </w:rPr>
        <w:t xml:space="preserve"> – F</w:t>
      </w:r>
      <w:r w:rsidR="00EB48CB">
        <w:rPr>
          <w:b/>
        </w:rPr>
        <w:t>G</w:t>
      </w:r>
      <w:r w:rsidR="00CA5ACC">
        <w:rPr>
          <w:b/>
        </w:rPr>
        <w:t xml:space="preserve"> </w:t>
      </w:r>
      <w:r w:rsidR="00EB48CB">
        <w:rPr>
          <w:b/>
        </w:rPr>
        <w:t>Williams</w:t>
      </w:r>
      <w:r>
        <w:rPr>
          <w:b/>
        </w:rPr>
        <w:t xml:space="preserve"> </w:t>
      </w:r>
    </w:p>
    <w:p w14:paraId="79730FAE" w14:textId="62523A6F" w:rsidR="003F29A6" w:rsidRDefault="00CA5ACC" w:rsidP="003F29A6">
      <w:pPr>
        <w:pStyle w:val="ListParagraph"/>
        <w:numPr>
          <w:ilvl w:val="0"/>
          <w:numId w:val="10"/>
        </w:numPr>
      </w:pPr>
      <w:r>
        <w:t>No report.</w:t>
      </w:r>
    </w:p>
    <w:p w14:paraId="4E2D6CB6" w14:textId="446929A9" w:rsidR="003F29A6" w:rsidRPr="003F0BA9" w:rsidRDefault="003F29A6" w:rsidP="003F29A6">
      <w:pPr>
        <w:rPr>
          <w:b/>
        </w:rPr>
      </w:pPr>
      <w:r>
        <w:rPr>
          <w:b/>
        </w:rPr>
        <w:t>Chief of Staff</w:t>
      </w:r>
      <w:r w:rsidR="00CA5ACC">
        <w:rPr>
          <w:b/>
        </w:rPr>
        <w:t xml:space="preserve"> – Logan Lindsay</w:t>
      </w:r>
    </w:p>
    <w:p w14:paraId="52404034" w14:textId="77777777" w:rsidR="00CA5ACC" w:rsidRDefault="00CA5ACC" w:rsidP="003F29A6">
      <w:pPr>
        <w:pStyle w:val="ListParagraph"/>
        <w:numPr>
          <w:ilvl w:val="0"/>
          <w:numId w:val="6"/>
        </w:numPr>
      </w:pPr>
      <w:r>
        <w:t xml:space="preserve">No report. </w:t>
      </w:r>
    </w:p>
    <w:p w14:paraId="555321BF" w14:textId="782A42D9" w:rsidR="003F29A6" w:rsidRPr="00813AA2" w:rsidRDefault="003F29A6" w:rsidP="003F29A6">
      <w:pPr>
        <w:rPr>
          <w:b/>
        </w:rPr>
      </w:pPr>
      <w:r>
        <w:rPr>
          <w:b/>
        </w:rPr>
        <w:t>Treasurer</w:t>
      </w:r>
      <w:r w:rsidR="00CA5ACC">
        <w:rPr>
          <w:b/>
        </w:rPr>
        <w:t xml:space="preserve"> – </w:t>
      </w:r>
      <w:r w:rsidR="00EB48CB">
        <w:rPr>
          <w:b/>
        </w:rPr>
        <w:t>Michelle</w:t>
      </w:r>
      <w:r w:rsidR="00CA5ACC">
        <w:rPr>
          <w:b/>
        </w:rPr>
        <w:t xml:space="preserve"> </w:t>
      </w:r>
      <w:r w:rsidR="00EB48CB">
        <w:rPr>
          <w:b/>
        </w:rPr>
        <w:t>Silverwood</w:t>
      </w:r>
    </w:p>
    <w:p w14:paraId="7C1020B1" w14:textId="77777777" w:rsidR="00CA5ACC" w:rsidRDefault="00CA5ACC" w:rsidP="003F29A6">
      <w:pPr>
        <w:pStyle w:val="ListParagraph"/>
        <w:numPr>
          <w:ilvl w:val="0"/>
          <w:numId w:val="15"/>
        </w:numPr>
      </w:pPr>
      <w:r>
        <w:t xml:space="preserve">No report. </w:t>
      </w:r>
    </w:p>
    <w:p w14:paraId="6288E983" w14:textId="77777777" w:rsidR="005C3025" w:rsidRPr="00D27240" w:rsidRDefault="005C3025" w:rsidP="00CA5ACC">
      <w:pPr>
        <w:pStyle w:val="ListParagraph"/>
        <w:numPr>
          <w:ilvl w:val="0"/>
          <w:numId w:val="15"/>
        </w:numPr>
        <w:rPr>
          <w:b/>
        </w:rPr>
      </w:pPr>
      <w:r>
        <w:t>Budget Spreadsheet:</w:t>
      </w:r>
    </w:p>
    <w:tbl>
      <w:tblPr>
        <w:tblStyle w:val="TableGrid"/>
        <w:tblW w:w="0" w:type="auto"/>
        <w:tblInd w:w="1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0"/>
        <w:gridCol w:w="1615"/>
        <w:gridCol w:w="4765"/>
      </w:tblGrid>
      <w:tr w:rsidR="005C3025" w14:paraId="32A062E9" w14:textId="77777777" w:rsidTr="00427617">
        <w:tc>
          <w:tcPr>
            <w:tcW w:w="1530" w:type="dxa"/>
          </w:tcPr>
          <w:p w14:paraId="39733FE6" w14:textId="77777777" w:rsidR="005C3025" w:rsidRPr="00D27240" w:rsidRDefault="005C3025" w:rsidP="00427617">
            <w:pPr>
              <w:pStyle w:val="ListParagraph"/>
              <w:ind w:left="0"/>
              <w:rPr>
                <w:b/>
              </w:rPr>
            </w:pPr>
            <w:r>
              <w:rPr>
                <w:b/>
              </w:rPr>
              <w:t xml:space="preserve">Encumbered </w:t>
            </w:r>
            <w:r>
              <w:rPr>
                <w:b/>
                <w:sz w:val="2"/>
              </w:rPr>
              <w:t xml:space="preserve">  </w:t>
            </w:r>
            <w:r>
              <w:rPr>
                <w:b/>
              </w:rPr>
              <w:t>:</w:t>
            </w:r>
          </w:p>
        </w:tc>
        <w:tc>
          <w:tcPr>
            <w:tcW w:w="1615" w:type="dxa"/>
          </w:tcPr>
          <w:p w14:paraId="15673752" w14:textId="6A58F028" w:rsidR="005C3025" w:rsidRPr="00D27240" w:rsidRDefault="00CA5ACC" w:rsidP="00427617">
            <w:pPr>
              <w:pStyle w:val="ListParagraph"/>
              <w:ind w:left="0"/>
            </w:pPr>
            <w:r>
              <w:t>COMING SOON</w:t>
            </w:r>
          </w:p>
        </w:tc>
        <w:tc>
          <w:tcPr>
            <w:tcW w:w="4765" w:type="dxa"/>
          </w:tcPr>
          <w:p w14:paraId="33C1F352" w14:textId="51DD72EF" w:rsidR="005C3025" w:rsidRPr="00D27240" w:rsidRDefault="005C3025" w:rsidP="00427617">
            <w:pPr>
              <w:pStyle w:val="ListParagraph"/>
              <w:ind w:left="0"/>
            </w:pPr>
          </w:p>
        </w:tc>
      </w:tr>
      <w:tr w:rsidR="00CA5ACC" w14:paraId="121B7C23" w14:textId="77777777" w:rsidTr="00427617">
        <w:tc>
          <w:tcPr>
            <w:tcW w:w="1530" w:type="dxa"/>
          </w:tcPr>
          <w:p w14:paraId="4DFF617B" w14:textId="77777777" w:rsidR="00CA5ACC" w:rsidRDefault="00CA5ACC" w:rsidP="00CA5ACC">
            <w:pPr>
              <w:pStyle w:val="ListParagraph"/>
              <w:ind w:left="0"/>
              <w:rPr>
                <w:b/>
              </w:rPr>
            </w:pPr>
            <w:r>
              <w:rPr>
                <w:b/>
              </w:rPr>
              <w:t>Disbursed      :</w:t>
            </w:r>
          </w:p>
        </w:tc>
        <w:tc>
          <w:tcPr>
            <w:tcW w:w="1615" w:type="dxa"/>
          </w:tcPr>
          <w:p w14:paraId="594B878B" w14:textId="1BB96ACB" w:rsidR="00CA5ACC" w:rsidRPr="00D27240" w:rsidRDefault="00CA5ACC" w:rsidP="00CA5ACC">
            <w:pPr>
              <w:pStyle w:val="ListParagraph"/>
              <w:ind w:left="0"/>
            </w:pPr>
            <w:r>
              <w:t>COMING SOON</w:t>
            </w:r>
          </w:p>
        </w:tc>
        <w:tc>
          <w:tcPr>
            <w:tcW w:w="4765" w:type="dxa"/>
          </w:tcPr>
          <w:p w14:paraId="419BD3DC" w14:textId="378F1856" w:rsidR="00CA5ACC" w:rsidRPr="00D27240" w:rsidRDefault="00CA5ACC" w:rsidP="00CA5ACC">
            <w:pPr>
              <w:pStyle w:val="ListParagraph"/>
              <w:ind w:left="0"/>
            </w:pPr>
          </w:p>
        </w:tc>
      </w:tr>
      <w:tr w:rsidR="00CA5ACC" w14:paraId="627E3680" w14:textId="77777777" w:rsidTr="00427617">
        <w:tc>
          <w:tcPr>
            <w:tcW w:w="1530" w:type="dxa"/>
          </w:tcPr>
          <w:p w14:paraId="4375FCB1" w14:textId="77777777" w:rsidR="00CA5ACC" w:rsidRDefault="00CA5ACC" w:rsidP="00CA5ACC">
            <w:pPr>
              <w:pStyle w:val="ListParagraph"/>
              <w:ind w:left="0"/>
              <w:rPr>
                <w:b/>
              </w:rPr>
            </w:pPr>
            <w:r>
              <w:rPr>
                <w:b/>
              </w:rPr>
              <w:t>Balance          :</w:t>
            </w:r>
          </w:p>
        </w:tc>
        <w:tc>
          <w:tcPr>
            <w:tcW w:w="1615" w:type="dxa"/>
          </w:tcPr>
          <w:p w14:paraId="206BF210" w14:textId="13C6EF77" w:rsidR="00CA5ACC" w:rsidRPr="00D27240" w:rsidRDefault="00CA5ACC" w:rsidP="00CA5ACC">
            <w:pPr>
              <w:pStyle w:val="ListParagraph"/>
              <w:ind w:left="0"/>
            </w:pPr>
            <w:r>
              <w:t>COMING SOON</w:t>
            </w:r>
          </w:p>
        </w:tc>
        <w:tc>
          <w:tcPr>
            <w:tcW w:w="4765" w:type="dxa"/>
          </w:tcPr>
          <w:p w14:paraId="68320888" w14:textId="07A56919" w:rsidR="00CA5ACC" w:rsidRPr="00D27240" w:rsidRDefault="00CA5ACC" w:rsidP="00CA5ACC">
            <w:pPr>
              <w:pStyle w:val="ListParagraph"/>
              <w:ind w:left="0"/>
            </w:pPr>
          </w:p>
        </w:tc>
      </w:tr>
    </w:tbl>
    <w:p w14:paraId="0DFBE6AD" w14:textId="77777777" w:rsidR="00CA5ACC" w:rsidRDefault="00CA5ACC" w:rsidP="003F29A6">
      <w:pPr>
        <w:rPr>
          <w:b/>
        </w:rPr>
      </w:pPr>
    </w:p>
    <w:p w14:paraId="3D639C51" w14:textId="0059BEDD" w:rsidR="003F29A6" w:rsidRPr="00B41A42" w:rsidRDefault="003F29A6" w:rsidP="003F29A6">
      <w:pPr>
        <w:rPr>
          <w:b/>
        </w:rPr>
      </w:pPr>
      <w:r>
        <w:rPr>
          <w:b/>
        </w:rPr>
        <w:t xml:space="preserve">Senators, Logan Lindsay and Kareem Elgafy </w:t>
      </w:r>
    </w:p>
    <w:p w14:paraId="376CBC1B" w14:textId="77777777" w:rsidR="005C3025" w:rsidRDefault="005C3025" w:rsidP="003F29A6">
      <w:pPr>
        <w:pStyle w:val="ListParagraph"/>
        <w:numPr>
          <w:ilvl w:val="0"/>
          <w:numId w:val="13"/>
        </w:numPr>
      </w:pPr>
      <w:r>
        <w:t>Last Two Weeks in Senate:</w:t>
      </w:r>
    </w:p>
    <w:p w14:paraId="4F70D93D" w14:textId="77777777" w:rsidR="009C6DC8" w:rsidRPr="009C6DC8" w:rsidRDefault="009C6DC8" w:rsidP="009C6DC8">
      <w:pPr>
        <w:pStyle w:val="ListParagraph"/>
        <w:numPr>
          <w:ilvl w:val="1"/>
          <w:numId w:val="13"/>
        </w:numPr>
        <w:rPr>
          <w:b/>
          <w:color w:val="70AD47" w:themeColor="accent6"/>
        </w:rPr>
      </w:pPr>
      <w:r w:rsidRPr="009C6DC8">
        <w:rPr>
          <w:b/>
          <w:color w:val="70AD47" w:themeColor="accent6"/>
        </w:rPr>
        <w:t>S.19-A-034 Concerning hosting the recurring event and funding the food for a “Black History Month Film Festival”</w:t>
      </w:r>
    </w:p>
    <w:p w14:paraId="374ACD9B" w14:textId="77777777" w:rsidR="009C6DC8" w:rsidRPr="009C6DC8" w:rsidRDefault="009C6DC8" w:rsidP="009C6DC8">
      <w:pPr>
        <w:pStyle w:val="ListParagraph"/>
        <w:numPr>
          <w:ilvl w:val="1"/>
          <w:numId w:val="13"/>
        </w:numPr>
        <w:rPr>
          <w:b/>
          <w:color w:val="70AD47" w:themeColor="accent6"/>
        </w:rPr>
      </w:pPr>
      <w:r w:rsidRPr="009C6DC8">
        <w:rPr>
          <w:b/>
          <w:color w:val="70AD47" w:themeColor="accent6"/>
        </w:rPr>
        <w:t>S.19-E-020 Update to the College of Medicine Tribunal Constitution and By-Laws</w:t>
      </w:r>
    </w:p>
    <w:p w14:paraId="4BBE81FC" w14:textId="77777777" w:rsidR="009C6DC8" w:rsidRPr="009C6DC8" w:rsidRDefault="009C6DC8" w:rsidP="009C6DC8">
      <w:pPr>
        <w:pStyle w:val="ListParagraph"/>
        <w:numPr>
          <w:ilvl w:val="1"/>
          <w:numId w:val="13"/>
        </w:numPr>
        <w:rPr>
          <w:b/>
          <w:color w:val="FFC000" w:themeColor="accent4"/>
        </w:rPr>
      </w:pPr>
      <w:r w:rsidRPr="009C6DC8">
        <w:rPr>
          <w:b/>
          <w:color w:val="FFC000" w:themeColor="accent4"/>
        </w:rPr>
        <w:t xml:space="preserve">S.19-R-021 Concerning the development and implementation of a </w:t>
      </w:r>
    </w:p>
    <w:p w14:paraId="668D6FBE" w14:textId="77777777" w:rsidR="009C6DC8" w:rsidRPr="009C6DC8" w:rsidRDefault="009C6DC8" w:rsidP="009C6DC8">
      <w:pPr>
        <w:pStyle w:val="ListParagraph"/>
        <w:numPr>
          <w:ilvl w:val="1"/>
          <w:numId w:val="13"/>
        </w:numPr>
        <w:rPr>
          <w:b/>
          <w:color w:val="FFC000" w:themeColor="accent4"/>
        </w:rPr>
      </w:pPr>
      <w:r w:rsidRPr="009C6DC8">
        <w:rPr>
          <w:b/>
          <w:color w:val="FFC000" w:themeColor="accent4"/>
        </w:rPr>
        <w:t xml:space="preserve">“Campus Recreation Intramural Membership” </w:t>
      </w:r>
    </w:p>
    <w:p w14:paraId="5B04CC00" w14:textId="77777777" w:rsidR="009C6DC8" w:rsidRPr="009C6DC8" w:rsidRDefault="009C6DC8" w:rsidP="009C6DC8">
      <w:pPr>
        <w:pStyle w:val="ListParagraph"/>
        <w:numPr>
          <w:ilvl w:val="1"/>
          <w:numId w:val="13"/>
        </w:numPr>
        <w:rPr>
          <w:b/>
          <w:color w:val="70AD47" w:themeColor="accent6"/>
        </w:rPr>
      </w:pPr>
      <w:r w:rsidRPr="009C6DC8">
        <w:rPr>
          <w:b/>
          <w:color w:val="70AD47" w:themeColor="accent6"/>
        </w:rPr>
        <w:t>S.19-R-022 Concerning the creation and completion of a “Skip The Straw Week” campaign in the last week of February</w:t>
      </w:r>
    </w:p>
    <w:p w14:paraId="6212FF21" w14:textId="77777777" w:rsidR="009C6DC8" w:rsidRPr="009C6DC8" w:rsidRDefault="009C6DC8" w:rsidP="009C6DC8">
      <w:pPr>
        <w:pStyle w:val="ListParagraph"/>
        <w:numPr>
          <w:ilvl w:val="1"/>
          <w:numId w:val="13"/>
        </w:numPr>
        <w:rPr>
          <w:b/>
        </w:rPr>
      </w:pPr>
      <w:r w:rsidRPr="009C6DC8">
        <w:rPr>
          <w:b/>
        </w:rPr>
        <w:t>Bystander Intervention Training</w:t>
      </w:r>
    </w:p>
    <w:p w14:paraId="0DD27ABF" w14:textId="77777777" w:rsidR="009C6DC8" w:rsidRPr="009C6DC8" w:rsidRDefault="009C6DC8" w:rsidP="009C6DC8">
      <w:pPr>
        <w:pStyle w:val="ListParagraph"/>
        <w:numPr>
          <w:ilvl w:val="1"/>
          <w:numId w:val="13"/>
        </w:numPr>
        <w:rPr>
          <w:b/>
        </w:rPr>
      </w:pPr>
      <w:r w:rsidRPr="009C6DC8">
        <w:rPr>
          <w:b/>
        </w:rPr>
        <w:t>Suicide Prevention Training</w:t>
      </w:r>
    </w:p>
    <w:p w14:paraId="00538AB9" w14:textId="77777777" w:rsidR="009C6DC8" w:rsidRDefault="009C6DC8" w:rsidP="003F29A6">
      <w:pPr>
        <w:pStyle w:val="ListParagraph"/>
        <w:numPr>
          <w:ilvl w:val="0"/>
          <w:numId w:val="13"/>
        </w:numPr>
      </w:pPr>
      <w:r>
        <w:t>New Bills/Presentation for this Wednesday:</w:t>
      </w:r>
    </w:p>
    <w:p w14:paraId="7E7EB1D9" w14:textId="77777777" w:rsidR="009C6DC8" w:rsidRDefault="009C6DC8" w:rsidP="009C6DC8">
      <w:pPr>
        <w:pStyle w:val="ListParagraph"/>
        <w:numPr>
          <w:ilvl w:val="1"/>
          <w:numId w:val="13"/>
        </w:numPr>
      </w:pPr>
      <w:r>
        <w:t>UCAA – Student Philanthropy</w:t>
      </w:r>
    </w:p>
    <w:p w14:paraId="14BE8151" w14:textId="52FCDD3E" w:rsidR="009C6DC8" w:rsidRDefault="009C6DC8" w:rsidP="009C6DC8">
      <w:pPr>
        <w:pStyle w:val="ListParagraph"/>
        <w:numPr>
          <w:ilvl w:val="1"/>
          <w:numId w:val="13"/>
        </w:numPr>
      </w:pPr>
      <w:r>
        <w:t>Topic: Calendar Proposal</w:t>
      </w:r>
    </w:p>
    <w:p w14:paraId="1DEC2CCC" w14:textId="77777777" w:rsidR="009C6DC8" w:rsidRDefault="009C6DC8" w:rsidP="009C6DC8">
      <w:pPr>
        <w:pStyle w:val="ListParagraph"/>
        <w:numPr>
          <w:ilvl w:val="1"/>
          <w:numId w:val="13"/>
        </w:numPr>
      </w:pPr>
      <w:r>
        <w:t>Catalyst/Canopy Tools Usability</w:t>
      </w:r>
    </w:p>
    <w:p w14:paraId="1AE1D5CB" w14:textId="77777777" w:rsidR="009C6DC8" w:rsidRDefault="009C6DC8" w:rsidP="009C6DC8">
      <w:pPr>
        <w:pStyle w:val="ListParagraph"/>
        <w:numPr>
          <w:ilvl w:val="1"/>
          <w:numId w:val="13"/>
        </w:numPr>
      </w:pPr>
      <w:r>
        <w:t>AntiOD: Naloxone kits being available on campus</w:t>
      </w:r>
    </w:p>
    <w:p w14:paraId="7EBB970D" w14:textId="77777777" w:rsidR="009C6DC8" w:rsidRDefault="009C6DC8" w:rsidP="009C6DC8">
      <w:pPr>
        <w:pStyle w:val="ListParagraph"/>
        <w:numPr>
          <w:ilvl w:val="1"/>
          <w:numId w:val="13"/>
        </w:numPr>
      </w:pPr>
      <w:r>
        <w:t>S.19-R-023 Concerning the Reallocation of Funds in the Fy2019 Budget</w:t>
      </w:r>
    </w:p>
    <w:p w14:paraId="76F58D00" w14:textId="77777777" w:rsidR="005C3025" w:rsidRPr="005C3025" w:rsidRDefault="005C3025" w:rsidP="003F29A6">
      <w:pPr>
        <w:pStyle w:val="ListParagraph"/>
        <w:numPr>
          <w:ilvl w:val="0"/>
          <w:numId w:val="13"/>
        </w:numPr>
        <w:rPr>
          <w:b/>
        </w:rPr>
      </w:pPr>
      <w:r>
        <w:t>Have opinions about issues, an initiative you want to start, or questions about Senate and Student Government? Let us know!</w:t>
      </w:r>
    </w:p>
    <w:p w14:paraId="192DB535" w14:textId="58EC86A5" w:rsidR="005C3025" w:rsidRPr="005C3025" w:rsidRDefault="005C3025" w:rsidP="005C3025">
      <w:pPr>
        <w:pStyle w:val="ListParagraph"/>
        <w:numPr>
          <w:ilvl w:val="1"/>
          <w:numId w:val="13"/>
        </w:numPr>
        <w:rPr>
          <w:b/>
        </w:rPr>
      </w:pPr>
      <w:r>
        <w:rPr>
          <w:b/>
        </w:rPr>
        <w:t xml:space="preserve">Kareem: </w:t>
      </w:r>
      <w:hyperlink r:id="rId7" w:history="1">
        <w:r w:rsidRPr="008D1392">
          <w:rPr>
            <w:rStyle w:val="Hyperlink"/>
          </w:rPr>
          <w:t>elgafykk@mail.uc.edu</w:t>
        </w:r>
      </w:hyperlink>
    </w:p>
    <w:p w14:paraId="1CAA6128" w14:textId="4F00B8CC" w:rsidR="005C3025" w:rsidRPr="005C3025" w:rsidRDefault="005C3025" w:rsidP="005C3025">
      <w:pPr>
        <w:pStyle w:val="ListParagraph"/>
        <w:numPr>
          <w:ilvl w:val="1"/>
          <w:numId w:val="13"/>
        </w:numPr>
        <w:rPr>
          <w:b/>
        </w:rPr>
      </w:pPr>
      <w:r>
        <w:rPr>
          <w:b/>
        </w:rPr>
        <w:t xml:space="preserve">Logan: </w:t>
      </w:r>
      <w:hyperlink r:id="rId8" w:history="1">
        <w:r w:rsidRPr="008D1392">
          <w:rPr>
            <w:rStyle w:val="Hyperlink"/>
          </w:rPr>
          <w:t>lindsaln@mail.uc.edu</w:t>
        </w:r>
      </w:hyperlink>
    </w:p>
    <w:p w14:paraId="498AA4EF" w14:textId="77777777" w:rsidR="007B31F2" w:rsidRDefault="007B31F2" w:rsidP="003F29A6">
      <w:pPr>
        <w:tabs>
          <w:tab w:val="left" w:pos="1080"/>
        </w:tabs>
        <w:rPr>
          <w:b/>
          <w:u w:val="single"/>
        </w:rPr>
      </w:pPr>
    </w:p>
    <w:p w14:paraId="2A35734F" w14:textId="77777777" w:rsidR="003F29A6" w:rsidRPr="00C42004" w:rsidRDefault="003F29A6" w:rsidP="003F29A6">
      <w:pPr>
        <w:tabs>
          <w:tab w:val="left" w:pos="1080"/>
        </w:tabs>
        <w:jc w:val="center"/>
        <w:rPr>
          <w:b/>
          <w:u w:val="single"/>
        </w:rPr>
      </w:pPr>
      <w:r w:rsidRPr="00C42004">
        <w:rPr>
          <w:b/>
          <w:u w:val="single"/>
        </w:rPr>
        <w:t>Committee Reports</w:t>
      </w:r>
    </w:p>
    <w:p w14:paraId="5F95584B" w14:textId="4074693E" w:rsidR="003F29A6" w:rsidRPr="002A17A3" w:rsidRDefault="003F29A6" w:rsidP="003F29A6">
      <w:pPr>
        <w:rPr>
          <w:b/>
        </w:rPr>
      </w:pPr>
      <w:r>
        <w:rPr>
          <w:b/>
        </w:rPr>
        <w:t>Academic Affairs Committee</w:t>
      </w:r>
      <w:r w:rsidR="00ED6332">
        <w:rPr>
          <w:b/>
        </w:rPr>
        <w:t xml:space="preserve"> – </w:t>
      </w:r>
      <w:r w:rsidR="00EB48CB">
        <w:rPr>
          <w:b/>
        </w:rPr>
        <w:t>Gus</w:t>
      </w:r>
      <w:r w:rsidR="00ED6332">
        <w:rPr>
          <w:b/>
        </w:rPr>
        <w:t xml:space="preserve"> </w:t>
      </w:r>
      <w:r w:rsidR="00EB48CB">
        <w:rPr>
          <w:b/>
        </w:rPr>
        <w:t>Kohls</w:t>
      </w:r>
      <w:r w:rsidR="00ED6332">
        <w:rPr>
          <w:b/>
        </w:rPr>
        <w:t>,</w:t>
      </w:r>
      <w:r w:rsidR="00EB48CB">
        <w:rPr>
          <w:b/>
        </w:rPr>
        <w:t xml:space="preserve"> Tala Bras</w:t>
      </w:r>
    </w:p>
    <w:p w14:paraId="15713B53" w14:textId="77777777" w:rsidR="007B31F2" w:rsidRDefault="007B31F2" w:rsidP="003F29A6">
      <w:pPr>
        <w:pStyle w:val="ListParagraph"/>
        <w:numPr>
          <w:ilvl w:val="0"/>
          <w:numId w:val="8"/>
        </w:numPr>
      </w:pPr>
      <w:r>
        <w:t>No report.</w:t>
      </w:r>
    </w:p>
    <w:p w14:paraId="7CB3CDD1" w14:textId="3D3BC6A9" w:rsidR="003F29A6" w:rsidRPr="002A17A3" w:rsidRDefault="003F29A6" w:rsidP="003F29A6">
      <w:pPr>
        <w:rPr>
          <w:b/>
        </w:rPr>
      </w:pPr>
      <w:r>
        <w:rPr>
          <w:b/>
        </w:rPr>
        <w:t>Career Development Committee</w:t>
      </w:r>
      <w:r w:rsidR="00EB48CB">
        <w:rPr>
          <w:b/>
        </w:rPr>
        <w:t xml:space="preserve"> – Alex van Haaren, Kunal Kewlramani</w:t>
      </w:r>
    </w:p>
    <w:p w14:paraId="18EBBCBF" w14:textId="77777777" w:rsidR="003F29A6" w:rsidRDefault="003F29A6" w:rsidP="003F29A6">
      <w:pPr>
        <w:pStyle w:val="NormalWeb"/>
        <w:numPr>
          <w:ilvl w:val="0"/>
          <w:numId w:val="8"/>
        </w:numPr>
        <w:spacing w:before="0" w:beforeAutospacing="0" w:after="160" w:afterAutospacing="0"/>
        <w:contextualSpacing/>
        <w:rPr>
          <w:rFonts w:asciiTheme="minorHAnsi" w:hAnsiTheme="minorHAnsi" w:cstheme="minorHAnsi"/>
          <w:sz w:val="20"/>
        </w:rPr>
      </w:pPr>
      <w:r>
        <w:rPr>
          <w:rFonts w:asciiTheme="minorHAnsi" w:hAnsiTheme="minorHAnsi" w:cstheme="minorHAnsi"/>
          <w:sz w:val="20"/>
        </w:rPr>
        <w:t>No report.</w:t>
      </w:r>
    </w:p>
    <w:p w14:paraId="26B49B91" w14:textId="1ECF542E" w:rsidR="003F29A6" w:rsidRPr="002A17A3" w:rsidRDefault="003F29A6" w:rsidP="003F29A6">
      <w:pPr>
        <w:rPr>
          <w:b/>
        </w:rPr>
      </w:pPr>
      <w:r>
        <w:rPr>
          <w:b/>
        </w:rPr>
        <w:t>Communications Committee</w:t>
      </w:r>
      <w:r w:rsidR="00EB48CB">
        <w:rPr>
          <w:b/>
        </w:rPr>
        <w:t xml:space="preserve"> – Mustafa Kolhapurwala</w:t>
      </w:r>
    </w:p>
    <w:p w14:paraId="0897130C" w14:textId="77777777" w:rsidR="007B31F2" w:rsidRDefault="007B31F2" w:rsidP="003F29A6">
      <w:pPr>
        <w:pStyle w:val="ListParagraph"/>
        <w:numPr>
          <w:ilvl w:val="0"/>
          <w:numId w:val="8"/>
        </w:numPr>
      </w:pPr>
      <w:r>
        <w:t xml:space="preserve">No report. </w:t>
      </w:r>
    </w:p>
    <w:p w14:paraId="51124C3F" w14:textId="5F5722EC" w:rsidR="003F29A6" w:rsidRPr="002A17A3" w:rsidRDefault="003F29A6" w:rsidP="003F29A6">
      <w:pPr>
        <w:rPr>
          <w:b/>
        </w:rPr>
      </w:pPr>
      <w:r>
        <w:rPr>
          <w:b/>
        </w:rPr>
        <w:t>Engineering Student Organizations Council (ESOC) Committee</w:t>
      </w:r>
      <w:r w:rsidR="00EB48CB">
        <w:rPr>
          <w:b/>
        </w:rPr>
        <w:t xml:space="preserve"> – Nathan Halbisen</w:t>
      </w:r>
    </w:p>
    <w:p w14:paraId="7BA65389" w14:textId="77777777" w:rsidR="007B31F2" w:rsidRDefault="007B31F2" w:rsidP="005C3025">
      <w:pPr>
        <w:pStyle w:val="ListParagraph"/>
        <w:numPr>
          <w:ilvl w:val="0"/>
          <w:numId w:val="8"/>
        </w:numPr>
      </w:pPr>
      <w:r>
        <w:t>We’ll be meeting this Thursday at 6pm in Baldwin 643. There will be food (spoiler alert, it’s not pizza).</w:t>
      </w:r>
    </w:p>
    <w:p w14:paraId="66D1BA24" w14:textId="77777777" w:rsidR="007B31F2" w:rsidRPr="007B31F2" w:rsidRDefault="007B31F2" w:rsidP="005C3025">
      <w:pPr>
        <w:pStyle w:val="ListParagraph"/>
        <w:numPr>
          <w:ilvl w:val="0"/>
          <w:numId w:val="8"/>
        </w:numPr>
      </w:pPr>
      <w:r>
        <w:t xml:space="preserve">Please be making sure you’ve updated your organization’s roster information for the spring semester. The link to do so can be found here: </w:t>
      </w:r>
      <w:hyperlink r:id="rId9" w:history="1">
        <w:r>
          <w:rPr>
            <w:rStyle w:val="Hyperlink"/>
            <w:rFonts w:ascii="Calibri" w:hAnsi="Calibri" w:cs="Calibri"/>
          </w:rPr>
          <w:t>https://goo.gl/forms/bKGlT04yIvK9xYCF3</w:t>
        </w:r>
      </w:hyperlink>
      <w:r>
        <w:rPr>
          <w:rFonts w:ascii="Calibri" w:hAnsi="Calibri" w:cs="Calibri"/>
        </w:rPr>
        <w:t>.</w:t>
      </w:r>
    </w:p>
    <w:p w14:paraId="68EE6CE4" w14:textId="68AC55FA" w:rsidR="005C3025" w:rsidRDefault="007B31F2" w:rsidP="005C3025">
      <w:pPr>
        <w:pStyle w:val="ListParagraph"/>
        <w:numPr>
          <w:ilvl w:val="0"/>
          <w:numId w:val="8"/>
        </w:numPr>
      </w:pPr>
      <w:r>
        <w:rPr>
          <w:rFonts w:ascii="Calibri" w:hAnsi="Calibri" w:cs="Calibri"/>
        </w:rPr>
        <w:t xml:space="preserve">If you want to reserve a table inside UC Baldwin, you can find the link on the Tribunal website at </w:t>
      </w:r>
      <w:hyperlink r:id="rId10" w:history="1">
        <w:r>
          <w:rPr>
            <w:rStyle w:val="Hyperlink"/>
            <w:rFonts w:ascii="Calibri" w:hAnsi="Calibri" w:cs="Calibri"/>
          </w:rPr>
          <w:t>tribunal.uc.edu</w:t>
        </w:r>
      </w:hyperlink>
      <w:r>
        <w:rPr>
          <w:rFonts w:ascii="Calibri" w:hAnsi="Calibri" w:cs="Calibri"/>
        </w:rPr>
        <w:t xml:space="preserve"> or at </w:t>
      </w:r>
      <w:hyperlink r:id="rId11" w:history="1">
        <w:r>
          <w:rPr>
            <w:rStyle w:val="Hyperlink"/>
            <w:rFonts w:ascii="Calibri" w:hAnsi="Calibri" w:cs="Calibri"/>
          </w:rPr>
          <w:t>https://goo.gl/forms/LCgH8JEsBnZyaHxZ2</w:t>
        </w:r>
      </w:hyperlink>
      <w:r>
        <w:rPr>
          <w:rStyle w:val="Hyperlink"/>
          <w:rFonts w:ascii="Calibri" w:hAnsi="Calibri" w:cs="Calibri"/>
        </w:rPr>
        <w:t xml:space="preserve"> </w:t>
      </w:r>
    </w:p>
    <w:p w14:paraId="0720874E" w14:textId="01517B23" w:rsidR="007B31F2" w:rsidRDefault="007B31F2" w:rsidP="005C3025">
      <w:pPr>
        <w:pStyle w:val="ListParagraph"/>
        <w:numPr>
          <w:ilvl w:val="0"/>
          <w:numId w:val="8"/>
        </w:numPr>
      </w:pPr>
      <w:r>
        <w:t xml:space="preserve">If you have any questions or want to send comments, you can reach me at </w:t>
      </w:r>
      <w:hyperlink r:id="rId12" w:history="1">
        <w:r w:rsidRPr="008D1392">
          <w:rPr>
            <w:rStyle w:val="Hyperlink"/>
          </w:rPr>
          <w:t>halbisnj@mail.uc.edu</w:t>
        </w:r>
      </w:hyperlink>
      <w:r>
        <w:t xml:space="preserve">. </w:t>
      </w:r>
    </w:p>
    <w:p w14:paraId="1DD46503" w14:textId="41693B4C" w:rsidR="005C3025" w:rsidRPr="002A17A3" w:rsidRDefault="005C3025" w:rsidP="005C3025">
      <w:pPr>
        <w:rPr>
          <w:b/>
        </w:rPr>
      </w:pPr>
      <w:r>
        <w:rPr>
          <w:b/>
        </w:rPr>
        <w:t>Equity &amp; Inclusion Committee</w:t>
      </w:r>
      <w:r w:rsidR="00EB48CB">
        <w:rPr>
          <w:b/>
        </w:rPr>
        <w:t xml:space="preserve"> – Abby King, Raphael Hicks</w:t>
      </w:r>
    </w:p>
    <w:p w14:paraId="7833D311" w14:textId="76C2DBD1" w:rsidR="005C3025" w:rsidRDefault="00D43B5C" w:rsidP="005C3025">
      <w:pPr>
        <w:pStyle w:val="ListParagraph"/>
        <w:numPr>
          <w:ilvl w:val="0"/>
          <w:numId w:val="8"/>
        </w:numPr>
      </w:pPr>
      <w:r>
        <w:t>Meeting next Thursday in Baldwin 5pm!</w:t>
      </w:r>
    </w:p>
    <w:p w14:paraId="2C77D54A" w14:textId="4B6A2317" w:rsidR="00D43B5C" w:rsidRDefault="00D43B5C" w:rsidP="00D43B5C">
      <w:pPr>
        <w:pStyle w:val="ListParagraph"/>
        <w:numPr>
          <w:ilvl w:val="1"/>
          <w:numId w:val="8"/>
        </w:numPr>
      </w:pPr>
      <w:r>
        <w:t>Free Food!</w:t>
      </w:r>
    </w:p>
    <w:p w14:paraId="41D11241" w14:textId="6872E5CF" w:rsidR="00D43B5C" w:rsidRDefault="00D43B5C" w:rsidP="00D43B5C">
      <w:pPr>
        <w:pStyle w:val="ListParagraph"/>
        <w:numPr>
          <w:ilvl w:val="1"/>
          <w:numId w:val="8"/>
        </w:numPr>
      </w:pPr>
      <w:r>
        <w:t>Great way to get involved!</w:t>
      </w:r>
    </w:p>
    <w:p w14:paraId="1AE72D1D" w14:textId="4FC5E12F" w:rsidR="00D43B5C" w:rsidRDefault="00D43B5C" w:rsidP="00D43B5C">
      <w:pPr>
        <w:pStyle w:val="ListParagraph"/>
        <w:numPr>
          <w:ilvl w:val="0"/>
          <w:numId w:val="8"/>
        </w:numPr>
      </w:pPr>
      <w:r>
        <w:t>Black History Quiz Bowl</w:t>
      </w:r>
    </w:p>
    <w:p w14:paraId="755C9EB0" w14:textId="7C08C6E8" w:rsidR="00D43B5C" w:rsidRDefault="00D43B5C" w:rsidP="00D43B5C">
      <w:pPr>
        <w:pStyle w:val="ListParagraph"/>
        <w:numPr>
          <w:ilvl w:val="1"/>
          <w:numId w:val="8"/>
        </w:numPr>
      </w:pPr>
      <w:r>
        <w:t>Next Friday the 22</w:t>
      </w:r>
      <w:r w:rsidRPr="00D43B5C">
        <w:rPr>
          <w:vertAlign w:val="superscript"/>
        </w:rPr>
        <w:t>nd</w:t>
      </w:r>
    </w:p>
    <w:p w14:paraId="77C39B54" w14:textId="38247B7E" w:rsidR="00D43B5C" w:rsidRDefault="00D43B5C" w:rsidP="00D43B5C">
      <w:pPr>
        <w:pStyle w:val="ListParagraph"/>
        <w:numPr>
          <w:ilvl w:val="1"/>
          <w:numId w:val="8"/>
        </w:numPr>
      </w:pPr>
      <w:r>
        <w:t>800 Rhodes Hall 12-1pm</w:t>
      </w:r>
    </w:p>
    <w:p w14:paraId="6AA2534F" w14:textId="62C26084" w:rsidR="00D43B5C" w:rsidRDefault="00D43B5C" w:rsidP="00D43B5C">
      <w:pPr>
        <w:pStyle w:val="ListParagraph"/>
        <w:numPr>
          <w:ilvl w:val="1"/>
          <w:numId w:val="8"/>
        </w:numPr>
      </w:pPr>
      <w:r>
        <w:t>Make a team today</w:t>
      </w:r>
    </w:p>
    <w:p w14:paraId="55FD8AC8" w14:textId="1237B035" w:rsidR="00D43B5C" w:rsidRDefault="00D43B5C" w:rsidP="00D43B5C">
      <w:pPr>
        <w:pStyle w:val="ListParagraph"/>
        <w:numPr>
          <w:ilvl w:val="0"/>
          <w:numId w:val="8"/>
        </w:numPr>
      </w:pPr>
      <w:r>
        <w:t>Upcoming Events</w:t>
      </w:r>
    </w:p>
    <w:p w14:paraId="7D6FA8CF" w14:textId="33272DED" w:rsidR="00D43B5C" w:rsidRDefault="00D43B5C" w:rsidP="00D43B5C">
      <w:pPr>
        <w:pStyle w:val="ListParagraph"/>
        <w:numPr>
          <w:ilvl w:val="1"/>
          <w:numId w:val="8"/>
        </w:numPr>
      </w:pPr>
      <w:r>
        <w:t xml:space="preserve">Black History Quiz Bowl, V-Day Crafts </w:t>
      </w:r>
    </w:p>
    <w:p w14:paraId="21777F8F" w14:textId="2691384C" w:rsidR="003F29A6" w:rsidRPr="002A17A3" w:rsidRDefault="003F29A6" w:rsidP="003F29A6">
      <w:pPr>
        <w:rPr>
          <w:b/>
        </w:rPr>
      </w:pPr>
      <w:r>
        <w:rPr>
          <w:b/>
        </w:rPr>
        <w:t>EWeek Committee</w:t>
      </w:r>
      <w:r w:rsidR="00EB48CB">
        <w:rPr>
          <w:b/>
        </w:rPr>
        <w:t xml:space="preserve"> – Ashley Ramsey, Jash Gada, Nathan Tiffany</w:t>
      </w:r>
    </w:p>
    <w:p w14:paraId="00655E21" w14:textId="77777777" w:rsidR="003F29A6" w:rsidRDefault="003F29A6" w:rsidP="003F29A6">
      <w:pPr>
        <w:pStyle w:val="NormalWeb"/>
        <w:numPr>
          <w:ilvl w:val="0"/>
          <w:numId w:val="8"/>
        </w:numPr>
        <w:spacing w:before="0" w:beforeAutospacing="0" w:after="160" w:afterAutospacing="0"/>
        <w:contextualSpacing/>
        <w:rPr>
          <w:rFonts w:asciiTheme="minorHAnsi" w:hAnsiTheme="minorHAnsi" w:cstheme="minorHAnsi"/>
          <w:sz w:val="20"/>
        </w:rPr>
      </w:pPr>
      <w:r>
        <w:rPr>
          <w:rFonts w:asciiTheme="minorHAnsi" w:hAnsiTheme="minorHAnsi" w:cstheme="minorHAnsi"/>
          <w:sz w:val="20"/>
        </w:rPr>
        <w:t>No report.</w:t>
      </w:r>
    </w:p>
    <w:p w14:paraId="4BD8CEE9" w14:textId="6C11A79F" w:rsidR="003F29A6" w:rsidRPr="002A17A3" w:rsidRDefault="003F29A6" w:rsidP="003F29A6">
      <w:pPr>
        <w:rPr>
          <w:b/>
        </w:rPr>
      </w:pPr>
      <w:r>
        <w:rPr>
          <w:b/>
        </w:rPr>
        <w:t>First Year Engagement Committee</w:t>
      </w:r>
      <w:r w:rsidR="00CA5ACC">
        <w:rPr>
          <w:b/>
        </w:rPr>
        <w:t xml:space="preserve"> – Shane Oliver</w:t>
      </w:r>
    </w:p>
    <w:p w14:paraId="3B9D4B22" w14:textId="77777777" w:rsidR="00CA5ACC" w:rsidRDefault="00CA5ACC" w:rsidP="003F29A6">
      <w:pPr>
        <w:pStyle w:val="ListParagraph"/>
        <w:numPr>
          <w:ilvl w:val="0"/>
          <w:numId w:val="8"/>
        </w:numPr>
      </w:pPr>
      <w:r>
        <w:t xml:space="preserve">No report. </w:t>
      </w:r>
    </w:p>
    <w:p w14:paraId="11517D6D" w14:textId="4C4729DE" w:rsidR="003F29A6" w:rsidRPr="002A17A3" w:rsidRDefault="003F29A6" w:rsidP="003F29A6">
      <w:pPr>
        <w:rPr>
          <w:b/>
        </w:rPr>
      </w:pPr>
      <w:r>
        <w:rPr>
          <w:b/>
        </w:rPr>
        <w:t>Innovation Committee</w:t>
      </w:r>
      <w:r w:rsidR="00CA5ACC">
        <w:rPr>
          <w:b/>
        </w:rPr>
        <w:t xml:space="preserve"> – Grace Livingston, Riya Nidgalkar</w:t>
      </w:r>
    </w:p>
    <w:p w14:paraId="2E70A783" w14:textId="77777777" w:rsidR="00CA5ACC" w:rsidRDefault="00CA5ACC" w:rsidP="003F29A6">
      <w:pPr>
        <w:pStyle w:val="ListParagraph"/>
        <w:numPr>
          <w:ilvl w:val="0"/>
          <w:numId w:val="8"/>
        </w:numPr>
      </w:pPr>
      <w:r>
        <w:t xml:space="preserve">No report. </w:t>
      </w:r>
    </w:p>
    <w:p w14:paraId="0D85D7AC" w14:textId="1D0D0F80" w:rsidR="003F29A6" w:rsidRPr="002A17A3" w:rsidRDefault="003F29A6" w:rsidP="003F29A6">
      <w:pPr>
        <w:rPr>
          <w:b/>
        </w:rPr>
      </w:pPr>
      <w:r>
        <w:rPr>
          <w:b/>
        </w:rPr>
        <w:t>S</w:t>
      </w:r>
      <w:r w:rsidR="005C3025">
        <w:rPr>
          <w:b/>
        </w:rPr>
        <w:t>pecial</w:t>
      </w:r>
      <w:r>
        <w:rPr>
          <w:b/>
        </w:rPr>
        <w:t xml:space="preserve"> Events Committee</w:t>
      </w:r>
      <w:r w:rsidR="00CA5ACC">
        <w:rPr>
          <w:b/>
        </w:rPr>
        <w:t xml:space="preserve"> – Izzy Meltzer, Nick Goss</w:t>
      </w:r>
    </w:p>
    <w:p w14:paraId="061A46B7" w14:textId="77777777" w:rsidR="00424A04" w:rsidRDefault="00424A04" w:rsidP="003F29A6">
      <w:pPr>
        <w:pStyle w:val="ListParagraph"/>
        <w:numPr>
          <w:ilvl w:val="0"/>
          <w:numId w:val="8"/>
        </w:numPr>
      </w:pPr>
      <w:r>
        <w:t xml:space="preserve">No report. </w:t>
      </w:r>
    </w:p>
    <w:p w14:paraId="6EDA3511" w14:textId="655CEF12" w:rsidR="003F29A6" w:rsidRPr="002A17A3" w:rsidRDefault="003F29A6" w:rsidP="003F29A6">
      <w:pPr>
        <w:rPr>
          <w:b/>
        </w:rPr>
      </w:pPr>
      <w:r>
        <w:rPr>
          <w:b/>
        </w:rPr>
        <w:t>Technology Committee</w:t>
      </w:r>
      <w:r w:rsidR="00CA5ACC">
        <w:rPr>
          <w:b/>
        </w:rPr>
        <w:t xml:space="preserve"> – Mihir Patel</w:t>
      </w:r>
    </w:p>
    <w:p w14:paraId="45F3982F" w14:textId="303C3325" w:rsidR="00CA5ACC" w:rsidRDefault="003F29A6" w:rsidP="009C6DC8">
      <w:pPr>
        <w:pStyle w:val="ListParagraph"/>
        <w:numPr>
          <w:ilvl w:val="0"/>
          <w:numId w:val="8"/>
        </w:numPr>
      </w:pPr>
      <w:r>
        <w:t>No report.</w:t>
      </w:r>
    </w:p>
    <w:p w14:paraId="1B285ACF" w14:textId="77777777" w:rsidR="009C6DC8" w:rsidRDefault="009C6DC8" w:rsidP="005C3025">
      <w:pPr>
        <w:jc w:val="center"/>
        <w:rPr>
          <w:b/>
          <w:u w:val="single"/>
        </w:rPr>
      </w:pPr>
    </w:p>
    <w:p w14:paraId="3F0E0BC1" w14:textId="77777777" w:rsidR="009C6DC8" w:rsidRDefault="009C6DC8" w:rsidP="005C3025">
      <w:pPr>
        <w:jc w:val="center"/>
        <w:rPr>
          <w:b/>
          <w:u w:val="single"/>
        </w:rPr>
      </w:pPr>
    </w:p>
    <w:p w14:paraId="42B30B73" w14:textId="77777777" w:rsidR="009C6DC8" w:rsidRDefault="009C6DC8" w:rsidP="005C3025">
      <w:pPr>
        <w:jc w:val="center"/>
        <w:rPr>
          <w:b/>
          <w:u w:val="single"/>
        </w:rPr>
      </w:pPr>
    </w:p>
    <w:p w14:paraId="25247833" w14:textId="77777777" w:rsidR="00F11BC0" w:rsidRDefault="00F11BC0">
      <w:pPr>
        <w:rPr>
          <w:b/>
          <w:u w:val="single"/>
        </w:rPr>
      </w:pPr>
      <w:r>
        <w:rPr>
          <w:b/>
          <w:u w:val="single"/>
        </w:rPr>
        <w:br w:type="page"/>
      </w:r>
    </w:p>
    <w:p w14:paraId="19349A33" w14:textId="59A835CA" w:rsidR="005C3025" w:rsidRDefault="005C3025" w:rsidP="005C3025">
      <w:pPr>
        <w:jc w:val="center"/>
        <w:rPr>
          <w:b/>
          <w:u w:val="single"/>
        </w:rPr>
      </w:pPr>
      <w:r>
        <w:rPr>
          <w:b/>
          <w:u w:val="single"/>
        </w:rPr>
        <w:t>We want to Hear From You!</w:t>
      </w:r>
    </w:p>
    <w:p w14:paraId="3F13E0F3" w14:textId="0711319E" w:rsidR="005C3025" w:rsidRDefault="005C3025" w:rsidP="005C3025">
      <w:r>
        <w:t>Do you have an idea, question, or concern? We want to be a resource for you! You can reach us in the following ways:</w:t>
      </w:r>
    </w:p>
    <w:p w14:paraId="39A92BED" w14:textId="45BE93FB" w:rsidR="005C3025" w:rsidRDefault="005C3025" w:rsidP="005C3025">
      <w:pPr>
        <w:pStyle w:val="ListParagraph"/>
        <w:numPr>
          <w:ilvl w:val="0"/>
          <w:numId w:val="8"/>
        </w:numPr>
      </w:pPr>
      <w:r>
        <w:t>Engaging with our social media accounts</w:t>
      </w:r>
    </w:p>
    <w:p w14:paraId="3B3FD5DB" w14:textId="13A8A633" w:rsidR="005C3025" w:rsidRDefault="005C3025" w:rsidP="005C3025">
      <w:pPr>
        <w:pStyle w:val="ListParagraph"/>
        <w:numPr>
          <w:ilvl w:val="0"/>
          <w:numId w:val="8"/>
        </w:numPr>
      </w:pPr>
      <w:r>
        <w:t>Emailing any one of our exec members (the full list is on our website at tribunal.uc.edu)</w:t>
      </w:r>
    </w:p>
    <w:p w14:paraId="01BB4ADC" w14:textId="534E7F75" w:rsidR="005C3025" w:rsidRPr="009C6DC8" w:rsidRDefault="005C3025" w:rsidP="004530F1">
      <w:pPr>
        <w:pStyle w:val="ListParagraph"/>
        <w:numPr>
          <w:ilvl w:val="0"/>
          <w:numId w:val="8"/>
        </w:numPr>
        <w:rPr>
          <w:rFonts w:ascii="Calibri" w:hAnsi="Calibri" w:cs="Calibri"/>
        </w:rPr>
      </w:pPr>
      <w:r>
        <w:t>Stopping by our office in 650 Baldwin</w:t>
      </w:r>
    </w:p>
    <w:p w14:paraId="3C33E0A3" w14:textId="77777777" w:rsidR="009C6DC8" w:rsidRPr="00CA5ACC" w:rsidRDefault="009C6DC8" w:rsidP="009C6DC8">
      <w:pPr>
        <w:jc w:val="center"/>
        <w:rPr>
          <w:b/>
          <w:u w:val="single"/>
        </w:rPr>
      </w:pPr>
      <w:r>
        <w:rPr>
          <w:b/>
          <w:u w:val="single"/>
        </w:rPr>
        <w:t>Follow Us!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5"/>
        <w:gridCol w:w="1170"/>
        <w:gridCol w:w="7483"/>
      </w:tblGrid>
      <w:tr w:rsidR="009C6DC8" w14:paraId="270455C0" w14:textId="77777777" w:rsidTr="00A82042">
        <w:tc>
          <w:tcPr>
            <w:tcW w:w="985" w:type="dxa"/>
          </w:tcPr>
          <w:p w14:paraId="2D3DA3AF" w14:textId="77777777" w:rsidR="009C6DC8" w:rsidRDefault="009C6DC8" w:rsidP="00A82042">
            <w:pPr>
              <w:jc w:val="center"/>
              <w:rPr>
                <w:b/>
              </w:rPr>
            </w:pPr>
            <w:r>
              <w:rPr>
                <w:noProof/>
              </w:rPr>
              <w:drawing>
                <wp:inline distT="0" distB="0" distL="0" distR="0" wp14:anchorId="532CC330" wp14:editId="7748DC0E">
                  <wp:extent cx="182880" cy="182880"/>
                  <wp:effectExtent l="0" t="0" r="7620" b="762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82880" cy="182880"/>
                          </a:xfrm>
                          <a:prstGeom prst="rect">
                            <a:avLst/>
                          </a:prstGeom>
                        </pic:spPr>
                      </pic:pic>
                    </a:graphicData>
                  </a:graphic>
                </wp:inline>
              </w:drawing>
            </w:r>
          </w:p>
        </w:tc>
        <w:tc>
          <w:tcPr>
            <w:tcW w:w="1170" w:type="dxa"/>
            <w:vAlign w:val="center"/>
          </w:tcPr>
          <w:p w14:paraId="30BD3B94" w14:textId="77777777" w:rsidR="009C6DC8" w:rsidRPr="009C6DC8" w:rsidRDefault="009C6DC8" w:rsidP="00A82042">
            <w:pPr>
              <w:jc w:val="center"/>
              <w:rPr>
                <w:b/>
                <w:sz w:val="20"/>
              </w:rPr>
            </w:pPr>
            <w:r w:rsidRPr="009C6DC8">
              <w:rPr>
                <w:b/>
                <w:sz w:val="20"/>
              </w:rPr>
              <w:t>Facebook</w:t>
            </w:r>
          </w:p>
        </w:tc>
        <w:tc>
          <w:tcPr>
            <w:tcW w:w="7483" w:type="dxa"/>
            <w:vAlign w:val="center"/>
          </w:tcPr>
          <w:p w14:paraId="66A36FC9" w14:textId="77777777" w:rsidR="009C6DC8" w:rsidRPr="009C6DC8" w:rsidRDefault="00B65C8C" w:rsidP="00A82042">
            <w:pPr>
              <w:rPr>
                <w:b/>
                <w:sz w:val="20"/>
              </w:rPr>
            </w:pPr>
            <w:hyperlink r:id="rId14" w:history="1">
              <w:r w:rsidR="009C6DC8" w:rsidRPr="009C6DC8">
                <w:rPr>
                  <w:rStyle w:val="Hyperlink"/>
                  <w:b/>
                  <w:sz w:val="20"/>
                </w:rPr>
                <w:t>https://facebook.com/UCTribunal</w:t>
              </w:r>
            </w:hyperlink>
          </w:p>
        </w:tc>
      </w:tr>
      <w:tr w:rsidR="009C6DC8" w14:paraId="29CDADE3" w14:textId="77777777" w:rsidTr="00A82042">
        <w:tc>
          <w:tcPr>
            <w:tcW w:w="985" w:type="dxa"/>
          </w:tcPr>
          <w:p w14:paraId="6C5A7785" w14:textId="77777777" w:rsidR="009C6DC8" w:rsidRPr="009C6DC8" w:rsidRDefault="009C6DC8" w:rsidP="00A82042">
            <w:pPr>
              <w:jc w:val="center"/>
              <w:rPr>
                <w:noProof/>
                <w:sz w:val="4"/>
              </w:rPr>
            </w:pPr>
          </w:p>
        </w:tc>
        <w:tc>
          <w:tcPr>
            <w:tcW w:w="1170" w:type="dxa"/>
            <w:vAlign w:val="center"/>
          </w:tcPr>
          <w:p w14:paraId="65A8222C" w14:textId="77777777" w:rsidR="009C6DC8" w:rsidRPr="009C6DC8" w:rsidRDefault="009C6DC8" w:rsidP="00A82042">
            <w:pPr>
              <w:jc w:val="center"/>
              <w:rPr>
                <w:b/>
                <w:sz w:val="4"/>
              </w:rPr>
            </w:pPr>
          </w:p>
        </w:tc>
        <w:tc>
          <w:tcPr>
            <w:tcW w:w="7483" w:type="dxa"/>
            <w:vAlign w:val="center"/>
          </w:tcPr>
          <w:p w14:paraId="7E33F1BC" w14:textId="77777777" w:rsidR="009C6DC8" w:rsidRPr="009C6DC8" w:rsidRDefault="009C6DC8" w:rsidP="00A82042">
            <w:pPr>
              <w:rPr>
                <w:b/>
                <w:sz w:val="4"/>
              </w:rPr>
            </w:pPr>
          </w:p>
        </w:tc>
      </w:tr>
      <w:tr w:rsidR="009C6DC8" w14:paraId="7388DA00" w14:textId="77777777" w:rsidTr="00A82042">
        <w:tc>
          <w:tcPr>
            <w:tcW w:w="985" w:type="dxa"/>
          </w:tcPr>
          <w:p w14:paraId="5294A937" w14:textId="77777777" w:rsidR="009C6DC8" w:rsidRDefault="009C6DC8" w:rsidP="00A82042">
            <w:pPr>
              <w:jc w:val="center"/>
              <w:rPr>
                <w:b/>
              </w:rPr>
            </w:pPr>
            <w:r>
              <w:rPr>
                <w:noProof/>
              </w:rPr>
              <w:drawing>
                <wp:inline distT="0" distB="0" distL="0" distR="0" wp14:anchorId="412EFA33" wp14:editId="42414CC5">
                  <wp:extent cx="182880" cy="182880"/>
                  <wp:effectExtent l="0" t="0" r="7620" b="762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182880" cy="182880"/>
                          </a:xfrm>
                          <a:prstGeom prst="rect">
                            <a:avLst/>
                          </a:prstGeom>
                        </pic:spPr>
                      </pic:pic>
                    </a:graphicData>
                  </a:graphic>
                </wp:inline>
              </w:drawing>
            </w:r>
          </w:p>
        </w:tc>
        <w:tc>
          <w:tcPr>
            <w:tcW w:w="1170" w:type="dxa"/>
            <w:vAlign w:val="center"/>
          </w:tcPr>
          <w:p w14:paraId="2C2C9553" w14:textId="77777777" w:rsidR="009C6DC8" w:rsidRPr="009C6DC8" w:rsidRDefault="009C6DC8" w:rsidP="00A82042">
            <w:pPr>
              <w:jc w:val="center"/>
              <w:rPr>
                <w:b/>
                <w:sz w:val="20"/>
              </w:rPr>
            </w:pPr>
            <w:r w:rsidRPr="009C6DC8">
              <w:rPr>
                <w:b/>
                <w:sz w:val="20"/>
              </w:rPr>
              <w:t>Twitter</w:t>
            </w:r>
          </w:p>
        </w:tc>
        <w:tc>
          <w:tcPr>
            <w:tcW w:w="7483" w:type="dxa"/>
            <w:vAlign w:val="center"/>
          </w:tcPr>
          <w:p w14:paraId="45694BAC" w14:textId="77777777" w:rsidR="009C6DC8" w:rsidRPr="009C6DC8" w:rsidRDefault="009C6DC8" w:rsidP="00A82042">
            <w:pPr>
              <w:rPr>
                <w:b/>
                <w:sz w:val="20"/>
              </w:rPr>
            </w:pPr>
            <w:r w:rsidRPr="009C6DC8">
              <w:rPr>
                <w:b/>
                <w:sz w:val="20"/>
              </w:rPr>
              <w:t>@UCTribunal</w:t>
            </w:r>
          </w:p>
        </w:tc>
      </w:tr>
      <w:tr w:rsidR="009C6DC8" w14:paraId="7877B526" w14:textId="77777777" w:rsidTr="00A82042">
        <w:tc>
          <w:tcPr>
            <w:tcW w:w="985" w:type="dxa"/>
          </w:tcPr>
          <w:p w14:paraId="64202E01" w14:textId="77777777" w:rsidR="009C6DC8" w:rsidRPr="009C6DC8" w:rsidRDefault="009C6DC8" w:rsidP="00A82042">
            <w:pPr>
              <w:jc w:val="center"/>
              <w:rPr>
                <w:noProof/>
                <w:sz w:val="4"/>
              </w:rPr>
            </w:pPr>
          </w:p>
        </w:tc>
        <w:tc>
          <w:tcPr>
            <w:tcW w:w="1170" w:type="dxa"/>
            <w:vAlign w:val="center"/>
          </w:tcPr>
          <w:p w14:paraId="4191CDE1" w14:textId="77777777" w:rsidR="009C6DC8" w:rsidRPr="009C6DC8" w:rsidRDefault="009C6DC8" w:rsidP="00A82042">
            <w:pPr>
              <w:jc w:val="center"/>
              <w:rPr>
                <w:b/>
                <w:sz w:val="4"/>
              </w:rPr>
            </w:pPr>
          </w:p>
        </w:tc>
        <w:tc>
          <w:tcPr>
            <w:tcW w:w="7483" w:type="dxa"/>
            <w:vAlign w:val="center"/>
          </w:tcPr>
          <w:p w14:paraId="119411B3" w14:textId="77777777" w:rsidR="009C6DC8" w:rsidRPr="009C6DC8" w:rsidRDefault="009C6DC8" w:rsidP="00A82042">
            <w:pPr>
              <w:rPr>
                <w:b/>
                <w:sz w:val="4"/>
              </w:rPr>
            </w:pPr>
          </w:p>
        </w:tc>
      </w:tr>
      <w:tr w:rsidR="009C6DC8" w14:paraId="7DB94421" w14:textId="77777777" w:rsidTr="00A82042">
        <w:tc>
          <w:tcPr>
            <w:tcW w:w="985" w:type="dxa"/>
          </w:tcPr>
          <w:p w14:paraId="236D6AB1" w14:textId="77777777" w:rsidR="009C6DC8" w:rsidRDefault="009C6DC8" w:rsidP="00A82042">
            <w:pPr>
              <w:jc w:val="center"/>
              <w:rPr>
                <w:b/>
              </w:rPr>
            </w:pPr>
            <w:r>
              <w:rPr>
                <w:noProof/>
              </w:rPr>
              <w:drawing>
                <wp:inline distT="0" distB="0" distL="0" distR="0" wp14:anchorId="5E2AFE07" wp14:editId="326031EE">
                  <wp:extent cx="182880" cy="182880"/>
                  <wp:effectExtent l="0" t="0" r="7620" b="762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182880" cy="182880"/>
                          </a:xfrm>
                          <a:prstGeom prst="rect">
                            <a:avLst/>
                          </a:prstGeom>
                        </pic:spPr>
                      </pic:pic>
                    </a:graphicData>
                  </a:graphic>
                </wp:inline>
              </w:drawing>
            </w:r>
          </w:p>
        </w:tc>
        <w:tc>
          <w:tcPr>
            <w:tcW w:w="1170" w:type="dxa"/>
            <w:vAlign w:val="center"/>
          </w:tcPr>
          <w:p w14:paraId="37A2D3C1" w14:textId="77777777" w:rsidR="009C6DC8" w:rsidRPr="009C6DC8" w:rsidRDefault="009C6DC8" w:rsidP="00A82042">
            <w:pPr>
              <w:jc w:val="center"/>
              <w:rPr>
                <w:b/>
                <w:sz w:val="20"/>
              </w:rPr>
            </w:pPr>
            <w:r w:rsidRPr="009C6DC8">
              <w:rPr>
                <w:b/>
                <w:sz w:val="20"/>
              </w:rPr>
              <w:t>Instagram</w:t>
            </w:r>
          </w:p>
        </w:tc>
        <w:tc>
          <w:tcPr>
            <w:tcW w:w="7483" w:type="dxa"/>
            <w:vAlign w:val="center"/>
          </w:tcPr>
          <w:p w14:paraId="7CA26994" w14:textId="77777777" w:rsidR="009C6DC8" w:rsidRPr="009C6DC8" w:rsidRDefault="009C6DC8" w:rsidP="00A82042">
            <w:pPr>
              <w:rPr>
                <w:b/>
                <w:sz w:val="20"/>
              </w:rPr>
            </w:pPr>
            <w:r w:rsidRPr="009C6DC8">
              <w:rPr>
                <w:b/>
                <w:sz w:val="20"/>
              </w:rPr>
              <w:t xml:space="preserve">@ceastribunal or at </w:t>
            </w:r>
            <w:hyperlink r:id="rId17" w:history="1">
              <w:r w:rsidRPr="009C6DC8">
                <w:rPr>
                  <w:rStyle w:val="Hyperlink"/>
                  <w:b/>
                  <w:sz w:val="20"/>
                </w:rPr>
                <w:t>https://www.instagram.com/ceastribunal/?hl=en</w:t>
              </w:r>
            </w:hyperlink>
          </w:p>
        </w:tc>
      </w:tr>
    </w:tbl>
    <w:p w14:paraId="47779F72" w14:textId="77777777" w:rsidR="009C6DC8" w:rsidRDefault="009C6DC8" w:rsidP="009C6DC8">
      <w:pPr>
        <w:rPr>
          <w:rFonts w:ascii="Calibri" w:hAnsi="Calibri" w:cs="Calibri"/>
        </w:rPr>
      </w:pPr>
      <w:r>
        <w:rPr>
          <w:rFonts w:ascii="Calibri" w:hAnsi="Calibri" w:cs="Calibri"/>
        </w:rPr>
        <w:t xml:space="preserve"> </w:t>
      </w:r>
    </w:p>
    <w:p w14:paraId="52FFD8FA" w14:textId="77777777" w:rsidR="009C6DC8" w:rsidRPr="009C6DC8" w:rsidRDefault="009C6DC8" w:rsidP="009C6DC8">
      <w:pPr>
        <w:rPr>
          <w:rFonts w:ascii="Calibri" w:hAnsi="Calibri" w:cs="Calibri"/>
        </w:rPr>
      </w:pPr>
    </w:p>
    <w:sectPr w:rsidR="009C6DC8" w:rsidRPr="009C6DC8" w:rsidSect="00595B85">
      <w:headerReference w:type="default" r:id="rId18"/>
      <w:pgSz w:w="12240" w:h="15840"/>
      <w:pgMar w:top="1440" w:right="1296" w:bottom="1440"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416B83" w14:textId="77777777" w:rsidR="00B65C8C" w:rsidRDefault="00B65C8C" w:rsidP="001D5EE8">
      <w:pPr>
        <w:spacing w:after="0" w:line="240" w:lineRule="auto"/>
      </w:pPr>
      <w:r>
        <w:separator/>
      </w:r>
    </w:p>
  </w:endnote>
  <w:endnote w:type="continuationSeparator" w:id="0">
    <w:p w14:paraId="5F69661D" w14:textId="77777777" w:rsidR="00B65C8C" w:rsidRDefault="00B65C8C" w:rsidP="001D5E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PT Sans">
    <w:altName w:val="Arial"/>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39FEBA" w14:textId="77777777" w:rsidR="00B65C8C" w:rsidRDefault="00B65C8C" w:rsidP="001D5EE8">
      <w:pPr>
        <w:spacing w:after="0" w:line="240" w:lineRule="auto"/>
      </w:pPr>
      <w:r>
        <w:separator/>
      </w:r>
    </w:p>
  </w:footnote>
  <w:footnote w:type="continuationSeparator" w:id="0">
    <w:p w14:paraId="0D97FCEB" w14:textId="77777777" w:rsidR="00B65C8C" w:rsidRDefault="00B65C8C" w:rsidP="001D5E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7E5E3E" w14:textId="5E5881B5" w:rsidR="00A34252" w:rsidRDefault="00A34252">
    <w:pPr>
      <w:pStyle w:val="Header"/>
    </w:pPr>
    <w:r>
      <w:rPr>
        <w:noProof/>
      </w:rPr>
      <w:drawing>
        <wp:inline distT="0" distB="0" distL="0" distR="0" wp14:anchorId="40AFA5E1" wp14:editId="6075A15A">
          <wp:extent cx="1225701" cy="374460"/>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SOC logo, black letters orig tribunal small.png"/>
                  <pic:cNvPicPr/>
                </pic:nvPicPr>
                <pic:blipFill>
                  <a:blip r:embed="rId1">
                    <a:extLst>
                      <a:ext uri="{28A0092B-C50C-407E-A947-70E740481C1C}">
                        <a14:useLocalDpi xmlns:a14="http://schemas.microsoft.com/office/drawing/2010/main" val="0"/>
                      </a:ext>
                    </a:extLst>
                  </a:blip>
                  <a:stretch>
                    <a:fillRect/>
                  </a:stretch>
                </pic:blipFill>
                <pic:spPr bwMode="auto">
                  <a:xfrm>
                    <a:off x="0" y="0"/>
                    <a:ext cx="1225701" cy="374460"/>
                  </a:xfrm>
                  <a:prstGeom prst="rect">
                    <a:avLst/>
                  </a:prstGeom>
                  <a:ln>
                    <a:noFill/>
                  </a:ln>
                  <a:extLst>
                    <a:ext uri="{53640926-AAD7-44D8-BBD7-CCE9431645EC}">
                      <a14:shadowObscured xmlns:a14="http://schemas.microsoft.com/office/drawing/2010/main"/>
                    </a:ext>
                  </a:extLst>
                </pic:spPr>
              </pic:pic>
            </a:graphicData>
          </a:graphic>
        </wp:inline>
      </w:drawing>
    </w:r>
  </w:p>
  <w:p w14:paraId="366FA92A" w14:textId="77777777" w:rsidR="007965B3" w:rsidRDefault="007965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17438"/>
    <w:multiLevelType w:val="hybridMultilevel"/>
    <w:tmpl w:val="A0C8B2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9A0530"/>
    <w:multiLevelType w:val="hybridMultilevel"/>
    <w:tmpl w:val="3F389D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0E06EB"/>
    <w:multiLevelType w:val="hybridMultilevel"/>
    <w:tmpl w:val="99329B00"/>
    <w:lvl w:ilvl="0" w:tplc="5A1EC8AA">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BE1AF5"/>
    <w:multiLevelType w:val="hybridMultilevel"/>
    <w:tmpl w:val="C41E3E52"/>
    <w:lvl w:ilvl="0" w:tplc="1EB468B6">
      <w:start w:val="1"/>
      <w:numFmt w:val="bullet"/>
      <w:lvlText w:val="•"/>
      <w:lvlJc w:val="left"/>
      <w:pPr>
        <w:tabs>
          <w:tab w:val="num" w:pos="720"/>
        </w:tabs>
        <w:ind w:left="720" w:hanging="360"/>
      </w:pPr>
      <w:rPr>
        <w:rFonts w:ascii="PT Sans" w:hAnsi="PT Sans" w:hint="default"/>
      </w:rPr>
    </w:lvl>
    <w:lvl w:ilvl="1" w:tplc="7C30E0FA" w:tentative="1">
      <w:start w:val="1"/>
      <w:numFmt w:val="bullet"/>
      <w:lvlText w:val="•"/>
      <w:lvlJc w:val="left"/>
      <w:pPr>
        <w:tabs>
          <w:tab w:val="num" w:pos="1440"/>
        </w:tabs>
        <w:ind w:left="1440" w:hanging="360"/>
      </w:pPr>
      <w:rPr>
        <w:rFonts w:ascii="PT Sans" w:hAnsi="PT Sans" w:hint="default"/>
      </w:rPr>
    </w:lvl>
    <w:lvl w:ilvl="2" w:tplc="893C54E0" w:tentative="1">
      <w:start w:val="1"/>
      <w:numFmt w:val="bullet"/>
      <w:lvlText w:val="•"/>
      <w:lvlJc w:val="left"/>
      <w:pPr>
        <w:tabs>
          <w:tab w:val="num" w:pos="2160"/>
        </w:tabs>
        <w:ind w:left="2160" w:hanging="360"/>
      </w:pPr>
      <w:rPr>
        <w:rFonts w:ascii="PT Sans" w:hAnsi="PT Sans" w:hint="default"/>
      </w:rPr>
    </w:lvl>
    <w:lvl w:ilvl="3" w:tplc="85849532" w:tentative="1">
      <w:start w:val="1"/>
      <w:numFmt w:val="bullet"/>
      <w:lvlText w:val="•"/>
      <w:lvlJc w:val="left"/>
      <w:pPr>
        <w:tabs>
          <w:tab w:val="num" w:pos="2880"/>
        </w:tabs>
        <w:ind w:left="2880" w:hanging="360"/>
      </w:pPr>
      <w:rPr>
        <w:rFonts w:ascii="PT Sans" w:hAnsi="PT Sans" w:hint="default"/>
      </w:rPr>
    </w:lvl>
    <w:lvl w:ilvl="4" w:tplc="2146D084" w:tentative="1">
      <w:start w:val="1"/>
      <w:numFmt w:val="bullet"/>
      <w:lvlText w:val="•"/>
      <w:lvlJc w:val="left"/>
      <w:pPr>
        <w:tabs>
          <w:tab w:val="num" w:pos="3600"/>
        </w:tabs>
        <w:ind w:left="3600" w:hanging="360"/>
      </w:pPr>
      <w:rPr>
        <w:rFonts w:ascii="PT Sans" w:hAnsi="PT Sans" w:hint="default"/>
      </w:rPr>
    </w:lvl>
    <w:lvl w:ilvl="5" w:tplc="18E68D22" w:tentative="1">
      <w:start w:val="1"/>
      <w:numFmt w:val="bullet"/>
      <w:lvlText w:val="•"/>
      <w:lvlJc w:val="left"/>
      <w:pPr>
        <w:tabs>
          <w:tab w:val="num" w:pos="4320"/>
        </w:tabs>
        <w:ind w:left="4320" w:hanging="360"/>
      </w:pPr>
      <w:rPr>
        <w:rFonts w:ascii="PT Sans" w:hAnsi="PT Sans" w:hint="default"/>
      </w:rPr>
    </w:lvl>
    <w:lvl w:ilvl="6" w:tplc="E45AD8C6" w:tentative="1">
      <w:start w:val="1"/>
      <w:numFmt w:val="bullet"/>
      <w:lvlText w:val="•"/>
      <w:lvlJc w:val="left"/>
      <w:pPr>
        <w:tabs>
          <w:tab w:val="num" w:pos="5040"/>
        </w:tabs>
        <w:ind w:left="5040" w:hanging="360"/>
      </w:pPr>
      <w:rPr>
        <w:rFonts w:ascii="PT Sans" w:hAnsi="PT Sans" w:hint="default"/>
      </w:rPr>
    </w:lvl>
    <w:lvl w:ilvl="7" w:tplc="D37E460A" w:tentative="1">
      <w:start w:val="1"/>
      <w:numFmt w:val="bullet"/>
      <w:lvlText w:val="•"/>
      <w:lvlJc w:val="left"/>
      <w:pPr>
        <w:tabs>
          <w:tab w:val="num" w:pos="5760"/>
        </w:tabs>
        <w:ind w:left="5760" w:hanging="360"/>
      </w:pPr>
      <w:rPr>
        <w:rFonts w:ascii="PT Sans" w:hAnsi="PT Sans" w:hint="default"/>
      </w:rPr>
    </w:lvl>
    <w:lvl w:ilvl="8" w:tplc="5F104BA8" w:tentative="1">
      <w:start w:val="1"/>
      <w:numFmt w:val="bullet"/>
      <w:lvlText w:val="•"/>
      <w:lvlJc w:val="left"/>
      <w:pPr>
        <w:tabs>
          <w:tab w:val="num" w:pos="6480"/>
        </w:tabs>
        <w:ind w:left="6480" w:hanging="360"/>
      </w:pPr>
      <w:rPr>
        <w:rFonts w:ascii="PT Sans" w:hAnsi="PT Sans" w:hint="default"/>
      </w:rPr>
    </w:lvl>
  </w:abstractNum>
  <w:abstractNum w:abstractNumId="4" w15:restartNumberingAfterBreak="0">
    <w:nsid w:val="2AA95708"/>
    <w:multiLevelType w:val="hybridMultilevel"/>
    <w:tmpl w:val="51629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8B2466"/>
    <w:multiLevelType w:val="hybridMultilevel"/>
    <w:tmpl w:val="29B0A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E532D0B"/>
    <w:multiLevelType w:val="hybridMultilevel"/>
    <w:tmpl w:val="831426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A87590A"/>
    <w:multiLevelType w:val="hybridMultilevel"/>
    <w:tmpl w:val="358A43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88C43FE8">
      <w:start w:val="1"/>
      <w:numFmt w:val="lowerRoman"/>
      <w:lvlText w:val="%5."/>
      <w:lvlJc w:val="right"/>
      <w:pPr>
        <w:ind w:left="3600" w:hanging="360"/>
      </w:pPr>
      <w:rPr>
        <w:rFonts w:hint="default"/>
        <w:b/>
        <w:i w:val="0"/>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4CF470DA"/>
    <w:multiLevelType w:val="hybridMultilevel"/>
    <w:tmpl w:val="657804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4265313"/>
    <w:multiLevelType w:val="hybridMultilevel"/>
    <w:tmpl w:val="DDD4B1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43D33F7"/>
    <w:multiLevelType w:val="hybridMultilevel"/>
    <w:tmpl w:val="6ED445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7E765EE"/>
    <w:multiLevelType w:val="hybridMultilevel"/>
    <w:tmpl w:val="751C37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11F0A15"/>
    <w:multiLevelType w:val="hybridMultilevel"/>
    <w:tmpl w:val="FC7A61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3E27270"/>
    <w:multiLevelType w:val="hybridMultilevel"/>
    <w:tmpl w:val="4D90FD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43564C8"/>
    <w:multiLevelType w:val="hybridMultilevel"/>
    <w:tmpl w:val="11C2C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8605443"/>
    <w:multiLevelType w:val="hybridMultilevel"/>
    <w:tmpl w:val="386289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DBC6336"/>
    <w:multiLevelType w:val="hybridMultilevel"/>
    <w:tmpl w:val="AA786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6"/>
  </w:num>
  <w:num w:numId="3">
    <w:abstractNumId w:val="5"/>
  </w:num>
  <w:num w:numId="4">
    <w:abstractNumId w:val="14"/>
  </w:num>
  <w:num w:numId="5">
    <w:abstractNumId w:val="2"/>
  </w:num>
  <w:num w:numId="6">
    <w:abstractNumId w:val="13"/>
  </w:num>
  <w:num w:numId="7">
    <w:abstractNumId w:val="8"/>
  </w:num>
  <w:num w:numId="8">
    <w:abstractNumId w:val="15"/>
  </w:num>
  <w:num w:numId="9">
    <w:abstractNumId w:val="7"/>
  </w:num>
  <w:num w:numId="10">
    <w:abstractNumId w:val="12"/>
  </w:num>
  <w:num w:numId="11">
    <w:abstractNumId w:val="9"/>
  </w:num>
  <w:num w:numId="12">
    <w:abstractNumId w:val="6"/>
  </w:num>
  <w:num w:numId="13">
    <w:abstractNumId w:val="0"/>
  </w:num>
  <w:num w:numId="14">
    <w:abstractNumId w:val="4"/>
  </w:num>
  <w:num w:numId="15">
    <w:abstractNumId w:val="10"/>
  </w:num>
  <w:num w:numId="16">
    <w:abstractNumId w:val="1"/>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EE8"/>
    <w:rsid w:val="000C045C"/>
    <w:rsid w:val="00102AA0"/>
    <w:rsid w:val="001204B3"/>
    <w:rsid w:val="00133753"/>
    <w:rsid w:val="00195A74"/>
    <w:rsid w:val="001D5EE8"/>
    <w:rsid w:val="002030C0"/>
    <w:rsid w:val="002F5F08"/>
    <w:rsid w:val="00340B9F"/>
    <w:rsid w:val="0036224C"/>
    <w:rsid w:val="003713BE"/>
    <w:rsid w:val="003F29A6"/>
    <w:rsid w:val="00424A04"/>
    <w:rsid w:val="00497BB9"/>
    <w:rsid w:val="005548A1"/>
    <w:rsid w:val="00595B85"/>
    <w:rsid w:val="00596EE2"/>
    <w:rsid w:val="005C3025"/>
    <w:rsid w:val="005D0370"/>
    <w:rsid w:val="006B7675"/>
    <w:rsid w:val="007965B3"/>
    <w:rsid w:val="007B31F2"/>
    <w:rsid w:val="007B3F5E"/>
    <w:rsid w:val="00832A22"/>
    <w:rsid w:val="008828B9"/>
    <w:rsid w:val="008960A4"/>
    <w:rsid w:val="009A7866"/>
    <w:rsid w:val="009C6DC8"/>
    <w:rsid w:val="00A34252"/>
    <w:rsid w:val="00A3487C"/>
    <w:rsid w:val="00B1367C"/>
    <w:rsid w:val="00B65C8C"/>
    <w:rsid w:val="00B802ED"/>
    <w:rsid w:val="00B95077"/>
    <w:rsid w:val="00BE1E1A"/>
    <w:rsid w:val="00BF6D74"/>
    <w:rsid w:val="00CA5ACC"/>
    <w:rsid w:val="00CB12E3"/>
    <w:rsid w:val="00D237E8"/>
    <w:rsid w:val="00D43B5C"/>
    <w:rsid w:val="00D510E5"/>
    <w:rsid w:val="00D82912"/>
    <w:rsid w:val="00DD0715"/>
    <w:rsid w:val="00E2025A"/>
    <w:rsid w:val="00E52ADF"/>
    <w:rsid w:val="00EB48CB"/>
    <w:rsid w:val="00ED6332"/>
    <w:rsid w:val="00EE284E"/>
    <w:rsid w:val="00F015B9"/>
    <w:rsid w:val="00F11BC0"/>
    <w:rsid w:val="00F462C0"/>
    <w:rsid w:val="00F911DB"/>
    <w:rsid w:val="00FE38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0A9F73"/>
  <w15:chartTrackingRefBased/>
  <w15:docId w15:val="{4AA07FA0-03D3-4284-8D0E-020BE4AB5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5E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5EE8"/>
  </w:style>
  <w:style w:type="paragraph" w:styleId="Footer">
    <w:name w:val="footer"/>
    <w:basedOn w:val="Normal"/>
    <w:link w:val="FooterChar"/>
    <w:uiPriority w:val="99"/>
    <w:unhideWhenUsed/>
    <w:rsid w:val="001D5E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5EE8"/>
  </w:style>
  <w:style w:type="paragraph" w:styleId="NoSpacing">
    <w:name w:val="No Spacing"/>
    <w:uiPriority w:val="1"/>
    <w:qFormat/>
    <w:rsid w:val="001D5EE8"/>
    <w:pPr>
      <w:spacing w:after="0" w:line="240" w:lineRule="auto"/>
    </w:pPr>
  </w:style>
  <w:style w:type="paragraph" w:styleId="NormalWeb">
    <w:name w:val="Normal (Web)"/>
    <w:basedOn w:val="Normal"/>
    <w:uiPriority w:val="99"/>
    <w:unhideWhenUsed/>
    <w:rsid w:val="001D5EE8"/>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595B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6224C"/>
    <w:rPr>
      <w:color w:val="0000FF"/>
      <w:u w:val="single"/>
    </w:rPr>
  </w:style>
  <w:style w:type="character" w:styleId="UnresolvedMention">
    <w:name w:val="Unresolved Mention"/>
    <w:basedOn w:val="DefaultParagraphFont"/>
    <w:uiPriority w:val="99"/>
    <w:semiHidden/>
    <w:unhideWhenUsed/>
    <w:rsid w:val="0036224C"/>
    <w:rPr>
      <w:color w:val="605E5C"/>
      <w:shd w:val="clear" w:color="auto" w:fill="E1DFDD"/>
    </w:rPr>
  </w:style>
  <w:style w:type="paragraph" w:styleId="ListParagraph">
    <w:name w:val="List Paragraph"/>
    <w:basedOn w:val="Normal"/>
    <w:uiPriority w:val="34"/>
    <w:qFormat/>
    <w:rsid w:val="003F29A6"/>
    <w:pPr>
      <w:ind w:left="720"/>
      <w:contextualSpacing/>
    </w:pPr>
  </w:style>
  <w:style w:type="character" w:styleId="FollowedHyperlink">
    <w:name w:val="FollowedHyperlink"/>
    <w:basedOn w:val="DefaultParagraphFont"/>
    <w:uiPriority w:val="99"/>
    <w:semiHidden/>
    <w:unhideWhenUsed/>
    <w:rsid w:val="007B31F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057815">
      <w:bodyDiv w:val="1"/>
      <w:marLeft w:val="0"/>
      <w:marRight w:val="0"/>
      <w:marTop w:val="0"/>
      <w:marBottom w:val="0"/>
      <w:divBdr>
        <w:top w:val="none" w:sz="0" w:space="0" w:color="auto"/>
        <w:left w:val="none" w:sz="0" w:space="0" w:color="auto"/>
        <w:bottom w:val="none" w:sz="0" w:space="0" w:color="auto"/>
        <w:right w:val="none" w:sz="0" w:space="0" w:color="auto"/>
      </w:divBdr>
      <w:divsChild>
        <w:div w:id="2141221639">
          <w:marLeft w:val="994"/>
          <w:marRight w:val="0"/>
          <w:marTop w:val="0"/>
          <w:marBottom w:val="0"/>
          <w:divBdr>
            <w:top w:val="none" w:sz="0" w:space="0" w:color="auto"/>
            <w:left w:val="none" w:sz="0" w:space="0" w:color="auto"/>
            <w:bottom w:val="none" w:sz="0" w:space="0" w:color="auto"/>
            <w:right w:val="none" w:sz="0" w:space="0" w:color="auto"/>
          </w:divBdr>
        </w:div>
        <w:div w:id="966350507">
          <w:marLeft w:val="994"/>
          <w:marRight w:val="0"/>
          <w:marTop w:val="0"/>
          <w:marBottom w:val="0"/>
          <w:divBdr>
            <w:top w:val="none" w:sz="0" w:space="0" w:color="auto"/>
            <w:left w:val="none" w:sz="0" w:space="0" w:color="auto"/>
            <w:bottom w:val="none" w:sz="0" w:space="0" w:color="auto"/>
            <w:right w:val="none" w:sz="0" w:space="0" w:color="auto"/>
          </w:divBdr>
        </w:div>
        <w:div w:id="1152406665">
          <w:marLeft w:val="994"/>
          <w:marRight w:val="0"/>
          <w:marTop w:val="0"/>
          <w:marBottom w:val="0"/>
          <w:divBdr>
            <w:top w:val="none" w:sz="0" w:space="0" w:color="auto"/>
            <w:left w:val="none" w:sz="0" w:space="0" w:color="auto"/>
            <w:bottom w:val="none" w:sz="0" w:space="0" w:color="auto"/>
            <w:right w:val="none" w:sz="0" w:space="0" w:color="auto"/>
          </w:divBdr>
        </w:div>
        <w:div w:id="891772099">
          <w:marLeft w:val="994"/>
          <w:marRight w:val="0"/>
          <w:marTop w:val="0"/>
          <w:marBottom w:val="0"/>
          <w:divBdr>
            <w:top w:val="none" w:sz="0" w:space="0" w:color="auto"/>
            <w:left w:val="none" w:sz="0" w:space="0" w:color="auto"/>
            <w:bottom w:val="none" w:sz="0" w:space="0" w:color="auto"/>
            <w:right w:val="none" w:sz="0" w:space="0" w:color="auto"/>
          </w:divBdr>
        </w:div>
        <w:div w:id="1093630471">
          <w:marLeft w:val="994"/>
          <w:marRight w:val="0"/>
          <w:marTop w:val="0"/>
          <w:marBottom w:val="0"/>
          <w:divBdr>
            <w:top w:val="none" w:sz="0" w:space="0" w:color="auto"/>
            <w:left w:val="none" w:sz="0" w:space="0" w:color="auto"/>
            <w:bottom w:val="none" w:sz="0" w:space="0" w:color="auto"/>
            <w:right w:val="none" w:sz="0" w:space="0" w:color="auto"/>
          </w:divBdr>
        </w:div>
        <w:div w:id="571623936">
          <w:marLeft w:val="994"/>
          <w:marRight w:val="0"/>
          <w:marTop w:val="0"/>
          <w:marBottom w:val="0"/>
          <w:divBdr>
            <w:top w:val="none" w:sz="0" w:space="0" w:color="auto"/>
            <w:left w:val="none" w:sz="0" w:space="0" w:color="auto"/>
            <w:bottom w:val="none" w:sz="0" w:space="0" w:color="auto"/>
            <w:right w:val="none" w:sz="0" w:space="0" w:color="auto"/>
          </w:divBdr>
        </w:div>
        <w:div w:id="1701710225">
          <w:marLeft w:val="994"/>
          <w:marRight w:val="0"/>
          <w:marTop w:val="0"/>
          <w:marBottom w:val="0"/>
          <w:divBdr>
            <w:top w:val="none" w:sz="0" w:space="0" w:color="auto"/>
            <w:left w:val="none" w:sz="0" w:space="0" w:color="auto"/>
            <w:bottom w:val="none" w:sz="0" w:space="0" w:color="auto"/>
            <w:right w:val="none" w:sz="0" w:space="0" w:color="auto"/>
          </w:divBdr>
        </w:div>
      </w:divsChild>
    </w:div>
    <w:div w:id="277878441">
      <w:bodyDiv w:val="1"/>
      <w:marLeft w:val="0"/>
      <w:marRight w:val="0"/>
      <w:marTop w:val="0"/>
      <w:marBottom w:val="0"/>
      <w:divBdr>
        <w:top w:val="none" w:sz="0" w:space="0" w:color="auto"/>
        <w:left w:val="none" w:sz="0" w:space="0" w:color="auto"/>
        <w:bottom w:val="none" w:sz="0" w:space="0" w:color="auto"/>
        <w:right w:val="none" w:sz="0" w:space="0" w:color="auto"/>
      </w:divBdr>
    </w:div>
    <w:div w:id="282034017">
      <w:bodyDiv w:val="1"/>
      <w:marLeft w:val="0"/>
      <w:marRight w:val="0"/>
      <w:marTop w:val="0"/>
      <w:marBottom w:val="0"/>
      <w:divBdr>
        <w:top w:val="none" w:sz="0" w:space="0" w:color="auto"/>
        <w:left w:val="none" w:sz="0" w:space="0" w:color="auto"/>
        <w:bottom w:val="none" w:sz="0" w:space="0" w:color="auto"/>
        <w:right w:val="none" w:sz="0" w:space="0" w:color="auto"/>
      </w:divBdr>
    </w:div>
    <w:div w:id="685402850">
      <w:bodyDiv w:val="1"/>
      <w:marLeft w:val="0"/>
      <w:marRight w:val="0"/>
      <w:marTop w:val="0"/>
      <w:marBottom w:val="0"/>
      <w:divBdr>
        <w:top w:val="none" w:sz="0" w:space="0" w:color="auto"/>
        <w:left w:val="none" w:sz="0" w:space="0" w:color="auto"/>
        <w:bottom w:val="none" w:sz="0" w:space="0" w:color="auto"/>
        <w:right w:val="none" w:sz="0" w:space="0" w:color="auto"/>
      </w:divBdr>
    </w:div>
    <w:div w:id="774981670">
      <w:bodyDiv w:val="1"/>
      <w:marLeft w:val="0"/>
      <w:marRight w:val="0"/>
      <w:marTop w:val="0"/>
      <w:marBottom w:val="0"/>
      <w:divBdr>
        <w:top w:val="none" w:sz="0" w:space="0" w:color="auto"/>
        <w:left w:val="none" w:sz="0" w:space="0" w:color="auto"/>
        <w:bottom w:val="none" w:sz="0" w:space="0" w:color="auto"/>
        <w:right w:val="none" w:sz="0" w:space="0" w:color="auto"/>
      </w:divBdr>
    </w:div>
    <w:div w:id="1041367449">
      <w:bodyDiv w:val="1"/>
      <w:marLeft w:val="0"/>
      <w:marRight w:val="0"/>
      <w:marTop w:val="0"/>
      <w:marBottom w:val="0"/>
      <w:divBdr>
        <w:top w:val="none" w:sz="0" w:space="0" w:color="auto"/>
        <w:left w:val="none" w:sz="0" w:space="0" w:color="auto"/>
        <w:bottom w:val="none" w:sz="0" w:space="0" w:color="auto"/>
        <w:right w:val="none" w:sz="0" w:space="0" w:color="auto"/>
      </w:divBdr>
      <w:divsChild>
        <w:div w:id="984167083">
          <w:marLeft w:val="994"/>
          <w:marRight w:val="0"/>
          <w:marTop w:val="0"/>
          <w:marBottom w:val="0"/>
          <w:divBdr>
            <w:top w:val="none" w:sz="0" w:space="0" w:color="auto"/>
            <w:left w:val="none" w:sz="0" w:space="0" w:color="auto"/>
            <w:bottom w:val="none" w:sz="0" w:space="0" w:color="auto"/>
            <w:right w:val="none" w:sz="0" w:space="0" w:color="auto"/>
          </w:divBdr>
        </w:div>
        <w:div w:id="1194928858">
          <w:marLeft w:val="994"/>
          <w:marRight w:val="0"/>
          <w:marTop w:val="0"/>
          <w:marBottom w:val="0"/>
          <w:divBdr>
            <w:top w:val="none" w:sz="0" w:space="0" w:color="auto"/>
            <w:left w:val="none" w:sz="0" w:space="0" w:color="auto"/>
            <w:bottom w:val="none" w:sz="0" w:space="0" w:color="auto"/>
            <w:right w:val="none" w:sz="0" w:space="0" w:color="auto"/>
          </w:divBdr>
        </w:div>
        <w:div w:id="1475298902">
          <w:marLeft w:val="994"/>
          <w:marRight w:val="0"/>
          <w:marTop w:val="0"/>
          <w:marBottom w:val="0"/>
          <w:divBdr>
            <w:top w:val="none" w:sz="0" w:space="0" w:color="auto"/>
            <w:left w:val="none" w:sz="0" w:space="0" w:color="auto"/>
            <w:bottom w:val="none" w:sz="0" w:space="0" w:color="auto"/>
            <w:right w:val="none" w:sz="0" w:space="0" w:color="auto"/>
          </w:divBdr>
        </w:div>
        <w:div w:id="576284943">
          <w:marLeft w:val="994"/>
          <w:marRight w:val="0"/>
          <w:marTop w:val="0"/>
          <w:marBottom w:val="0"/>
          <w:divBdr>
            <w:top w:val="none" w:sz="0" w:space="0" w:color="auto"/>
            <w:left w:val="none" w:sz="0" w:space="0" w:color="auto"/>
            <w:bottom w:val="none" w:sz="0" w:space="0" w:color="auto"/>
            <w:right w:val="none" w:sz="0" w:space="0" w:color="auto"/>
          </w:divBdr>
        </w:div>
        <w:div w:id="430123966">
          <w:marLeft w:val="994"/>
          <w:marRight w:val="0"/>
          <w:marTop w:val="0"/>
          <w:marBottom w:val="0"/>
          <w:divBdr>
            <w:top w:val="none" w:sz="0" w:space="0" w:color="auto"/>
            <w:left w:val="none" w:sz="0" w:space="0" w:color="auto"/>
            <w:bottom w:val="none" w:sz="0" w:space="0" w:color="auto"/>
            <w:right w:val="none" w:sz="0" w:space="0" w:color="auto"/>
          </w:divBdr>
        </w:div>
        <w:div w:id="897588910">
          <w:marLeft w:val="994"/>
          <w:marRight w:val="0"/>
          <w:marTop w:val="0"/>
          <w:marBottom w:val="0"/>
          <w:divBdr>
            <w:top w:val="none" w:sz="0" w:space="0" w:color="auto"/>
            <w:left w:val="none" w:sz="0" w:space="0" w:color="auto"/>
            <w:bottom w:val="none" w:sz="0" w:space="0" w:color="auto"/>
            <w:right w:val="none" w:sz="0" w:space="0" w:color="auto"/>
          </w:divBdr>
        </w:div>
        <w:div w:id="1264917751">
          <w:marLeft w:val="994"/>
          <w:marRight w:val="0"/>
          <w:marTop w:val="0"/>
          <w:marBottom w:val="0"/>
          <w:divBdr>
            <w:top w:val="none" w:sz="0" w:space="0" w:color="auto"/>
            <w:left w:val="none" w:sz="0" w:space="0" w:color="auto"/>
            <w:bottom w:val="none" w:sz="0" w:space="0" w:color="auto"/>
            <w:right w:val="none" w:sz="0" w:space="0" w:color="auto"/>
          </w:divBdr>
        </w:div>
      </w:divsChild>
    </w:div>
    <w:div w:id="1523789077">
      <w:bodyDiv w:val="1"/>
      <w:marLeft w:val="0"/>
      <w:marRight w:val="0"/>
      <w:marTop w:val="0"/>
      <w:marBottom w:val="0"/>
      <w:divBdr>
        <w:top w:val="none" w:sz="0" w:space="0" w:color="auto"/>
        <w:left w:val="none" w:sz="0" w:space="0" w:color="auto"/>
        <w:bottom w:val="none" w:sz="0" w:space="0" w:color="auto"/>
        <w:right w:val="none" w:sz="0" w:space="0" w:color="auto"/>
      </w:divBdr>
      <w:divsChild>
        <w:div w:id="1191601715">
          <w:marLeft w:val="994"/>
          <w:marRight w:val="0"/>
          <w:marTop w:val="0"/>
          <w:marBottom w:val="0"/>
          <w:divBdr>
            <w:top w:val="none" w:sz="0" w:space="0" w:color="auto"/>
            <w:left w:val="none" w:sz="0" w:space="0" w:color="auto"/>
            <w:bottom w:val="none" w:sz="0" w:space="0" w:color="auto"/>
            <w:right w:val="none" w:sz="0" w:space="0" w:color="auto"/>
          </w:divBdr>
        </w:div>
        <w:div w:id="1152134971">
          <w:marLeft w:val="994"/>
          <w:marRight w:val="0"/>
          <w:marTop w:val="0"/>
          <w:marBottom w:val="0"/>
          <w:divBdr>
            <w:top w:val="none" w:sz="0" w:space="0" w:color="auto"/>
            <w:left w:val="none" w:sz="0" w:space="0" w:color="auto"/>
            <w:bottom w:val="none" w:sz="0" w:space="0" w:color="auto"/>
            <w:right w:val="none" w:sz="0" w:space="0" w:color="auto"/>
          </w:divBdr>
        </w:div>
        <w:div w:id="1173913338">
          <w:marLeft w:val="994"/>
          <w:marRight w:val="0"/>
          <w:marTop w:val="0"/>
          <w:marBottom w:val="0"/>
          <w:divBdr>
            <w:top w:val="none" w:sz="0" w:space="0" w:color="auto"/>
            <w:left w:val="none" w:sz="0" w:space="0" w:color="auto"/>
            <w:bottom w:val="none" w:sz="0" w:space="0" w:color="auto"/>
            <w:right w:val="none" w:sz="0" w:space="0" w:color="auto"/>
          </w:divBdr>
        </w:div>
        <w:div w:id="298002266">
          <w:marLeft w:val="994"/>
          <w:marRight w:val="0"/>
          <w:marTop w:val="0"/>
          <w:marBottom w:val="0"/>
          <w:divBdr>
            <w:top w:val="none" w:sz="0" w:space="0" w:color="auto"/>
            <w:left w:val="none" w:sz="0" w:space="0" w:color="auto"/>
            <w:bottom w:val="none" w:sz="0" w:space="0" w:color="auto"/>
            <w:right w:val="none" w:sz="0" w:space="0" w:color="auto"/>
          </w:divBdr>
        </w:div>
        <w:div w:id="1807551191">
          <w:marLeft w:val="994"/>
          <w:marRight w:val="0"/>
          <w:marTop w:val="0"/>
          <w:marBottom w:val="0"/>
          <w:divBdr>
            <w:top w:val="none" w:sz="0" w:space="0" w:color="auto"/>
            <w:left w:val="none" w:sz="0" w:space="0" w:color="auto"/>
            <w:bottom w:val="none" w:sz="0" w:space="0" w:color="auto"/>
            <w:right w:val="none" w:sz="0" w:space="0" w:color="auto"/>
          </w:divBdr>
        </w:div>
        <w:div w:id="379014915">
          <w:marLeft w:val="994"/>
          <w:marRight w:val="0"/>
          <w:marTop w:val="0"/>
          <w:marBottom w:val="0"/>
          <w:divBdr>
            <w:top w:val="none" w:sz="0" w:space="0" w:color="auto"/>
            <w:left w:val="none" w:sz="0" w:space="0" w:color="auto"/>
            <w:bottom w:val="none" w:sz="0" w:space="0" w:color="auto"/>
            <w:right w:val="none" w:sz="0" w:space="0" w:color="auto"/>
          </w:divBdr>
        </w:div>
        <w:div w:id="94712734">
          <w:marLeft w:val="994"/>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ndsaln@mail.uc.edu" TargetMode="External"/><Relationship Id="rId13" Type="http://schemas.openxmlformats.org/officeDocument/2006/relationships/image" Target="media/image1.png"/><Relationship Id="rId1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elgafykk@mail.uc.edu" TargetMode="External"/><Relationship Id="rId12" Type="http://schemas.openxmlformats.org/officeDocument/2006/relationships/hyperlink" Target="mailto:halbisnj@mail.uc.edu" TargetMode="External"/><Relationship Id="rId17" Type="http://schemas.openxmlformats.org/officeDocument/2006/relationships/hyperlink" Target="https://www.instagram.com/ceastribunal/?hl=en" TargetMode="External"/><Relationship Id="rId2" Type="http://schemas.openxmlformats.org/officeDocument/2006/relationships/styles" Target="styles.xml"/><Relationship Id="rId16" Type="http://schemas.openxmlformats.org/officeDocument/2006/relationships/image" Target="media/image3.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goo.gl/forms/LCgH8JEsBnZyaHxZ2" TargetMode="External"/><Relationship Id="rId5" Type="http://schemas.openxmlformats.org/officeDocument/2006/relationships/footnotes" Target="footnotes.xml"/><Relationship Id="rId15" Type="http://schemas.openxmlformats.org/officeDocument/2006/relationships/image" Target="media/image2.png"/><Relationship Id="rId10" Type="http://schemas.openxmlformats.org/officeDocument/2006/relationships/hyperlink" Target="https://tribunal.uc.edu/"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goo.gl/forms/bKGlT04yIvK9xYCF3" TargetMode="External"/><Relationship Id="rId14" Type="http://schemas.openxmlformats.org/officeDocument/2006/relationships/hyperlink" Target="https://facebook.com/UCTribuna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1924</TotalTime>
  <Pages>5</Pages>
  <Words>930</Words>
  <Characters>5301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Halbisen, Nathaniel (halbisnj)</dc:creator>
  <cp:keywords/>
  <dc:description/>
  <cp:lastModifiedBy>Nathaniel Halbisen</cp:lastModifiedBy>
  <cp:revision>11</cp:revision>
  <dcterms:created xsi:type="dcterms:W3CDTF">2019-02-25T20:30:00Z</dcterms:created>
  <dcterms:modified xsi:type="dcterms:W3CDTF">2019-03-04T02:01:00Z</dcterms:modified>
</cp:coreProperties>
</file>